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EDA2F" w14:textId="77777777" w:rsidR="00A324DE" w:rsidRDefault="00A324DE" w:rsidP="008763DF">
      <w:pPr>
        <w:rPr>
          <w:b/>
        </w:rPr>
      </w:pPr>
      <w:bookmarkStart w:id="0" w:name="_Hlk106613845"/>
    </w:p>
    <w:p w14:paraId="07F0DCC2" w14:textId="0C15EFBD" w:rsidR="008763DF" w:rsidRPr="003949EE" w:rsidRDefault="003949EE" w:rsidP="004B4C64">
      <w:pPr>
        <w:keepNext/>
        <w:overflowPunct w:val="0"/>
        <w:autoSpaceDE w:val="0"/>
        <w:autoSpaceDN w:val="0"/>
        <w:adjustRightInd w:val="0"/>
        <w:spacing w:before="120" w:after="120"/>
        <w:ind w:left="7080"/>
        <w:textAlignment w:val="baseline"/>
        <w:rPr>
          <w:rFonts w:ascii="Times New Roman" w:eastAsia="Calibri" w:hAnsi="Times New Roman" w:cs="Times New Roman"/>
          <w:bCs/>
          <w:sz w:val="20"/>
          <w:szCs w:val="20"/>
          <w:lang w:eastAsia="bg-BG"/>
        </w:rPr>
      </w:pPr>
      <w:bookmarkStart w:id="1" w:name="_Hlk106376910"/>
      <w:r w:rsidRPr="003949EE">
        <w:rPr>
          <w:rFonts w:ascii="Times New Roman" w:eastAsia="Calibri" w:hAnsi="Times New Roman" w:cs="Times New Roman"/>
          <w:bCs/>
          <w:sz w:val="20"/>
          <w:szCs w:val="20"/>
          <w:lang w:eastAsia="bg-BG"/>
        </w:rPr>
        <w:t>Приложение</w:t>
      </w:r>
      <w:r w:rsidR="008763DF" w:rsidRPr="003949EE">
        <w:rPr>
          <w:rFonts w:ascii="Times New Roman" w:hAnsi="Times New Roman" w:cs="Times New Roman"/>
          <w:bCs/>
          <w:color w:val="000000"/>
          <w:sz w:val="20"/>
          <w:szCs w:val="20"/>
          <w:lang w:eastAsia="bg-BG"/>
        </w:rPr>
        <w:t xml:space="preserve"> № </w:t>
      </w:r>
      <w:r w:rsidR="00245FC0">
        <w:rPr>
          <w:rFonts w:ascii="Times New Roman" w:hAnsi="Times New Roman" w:cs="Times New Roman"/>
          <w:bCs/>
          <w:color w:val="000000"/>
          <w:sz w:val="20"/>
          <w:szCs w:val="20"/>
          <w:lang w:eastAsia="bg-BG"/>
        </w:rPr>
        <w:t>2.2.</w:t>
      </w:r>
      <w:r w:rsidR="004B4C64">
        <w:rPr>
          <w:rFonts w:ascii="Times New Roman" w:hAnsi="Times New Roman" w:cs="Times New Roman"/>
          <w:bCs/>
          <w:color w:val="000000"/>
          <w:sz w:val="20"/>
          <w:szCs w:val="20"/>
          <w:lang w:eastAsia="bg-BG"/>
        </w:rPr>
        <w:t xml:space="preserve"> към заявлението</w:t>
      </w:r>
    </w:p>
    <w:p w14:paraId="3E51A1B1" w14:textId="77777777" w:rsidR="008763DF" w:rsidRPr="00DD125A" w:rsidRDefault="008763DF" w:rsidP="008763DF">
      <w:pPr>
        <w:pStyle w:val="Heading1"/>
        <w:jc w:val="center"/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bg-BG"/>
        </w:rPr>
      </w:pPr>
      <w:r w:rsidRPr="00DD125A">
        <w:rPr>
          <w:rFonts w:ascii="Times New Roman" w:eastAsia="Calibri" w:hAnsi="Times New Roman" w:cs="Times New Roman"/>
          <w:color w:val="auto"/>
          <w:sz w:val="24"/>
          <w:szCs w:val="24"/>
          <w:lang w:eastAsia="bg-BG"/>
        </w:rPr>
        <w:t>ДЕКЛАРАЦИЯ</w:t>
      </w:r>
    </w:p>
    <w:p w14:paraId="5CB4EB60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spacing w:after="120" w:line="288" w:lineRule="auto"/>
        <w:jc w:val="center"/>
        <w:textAlignment w:val="baseline"/>
        <w:rPr>
          <w:rFonts w:eastAsia="TimesNewRomanPSMT"/>
          <w:b/>
        </w:rPr>
      </w:pPr>
      <w:r w:rsidRPr="00A04BD6">
        <w:rPr>
          <w:rFonts w:eastAsia="TimesNewRomanPSMT"/>
          <w:b/>
          <w:bCs/>
        </w:rPr>
        <w:t xml:space="preserve">за удостоверяване на липсата на обстоятелства по чл. </w:t>
      </w:r>
      <w:r w:rsidRPr="00A04BD6">
        <w:rPr>
          <w:rFonts w:eastAsia="TimesNewRomanPSMT"/>
          <w:b/>
          <w:lang w:val="en-GB"/>
        </w:rPr>
        <w:t xml:space="preserve">60 </w:t>
      </w:r>
      <w:r w:rsidRPr="00A04BD6">
        <w:rPr>
          <w:rFonts w:eastAsia="TimesNewRomanPSMT"/>
          <w:b/>
        </w:rPr>
        <w:t>от Закона за концесиите</w:t>
      </w:r>
    </w:p>
    <w:p w14:paraId="23B6A72E" w14:textId="77777777" w:rsidR="008763DF" w:rsidRPr="00A04BD6" w:rsidRDefault="008763DF" w:rsidP="008763DF">
      <w:pPr>
        <w:keepNext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lang w:eastAsia="bg-BG"/>
        </w:rPr>
      </w:pPr>
      <w:r w:rsidRPr="00A04BD6">
        <w:rPr>
          <w:rFonts w:eastAsia="Calibri"/>
          <w:bCs/>
          <w:lang w:eastAsia="bg-BG"/>
        </w:rPr>
        <w:t>Долуподписаният</w:t>
      </w:r>
      <w:r w:rsidRPr="00A04BD6">
        <w:rPr>
          <w:rFonts w:eastAsia="Calibri"/>
          <w:b/>
          <w:lang w:eastAsia="bg-BG"/>
        </w:rPr>
        <w:t xml:space="preserve"> </w:t>
      </w:r>
      <w:r w:rsidRPr="00A04BD6">
        <w:rPr>
          <w:rFonts w:eastAsia="Calibri"/>
          <w:lang w:eastAsia="bg-BG"/>
        </w:rPr>
        <w:t>[</w:t>
      </w:r>
      <w:r w:rsidRPr="00A04BD6">
        <w:rPr>
          <w:rFonts w:eastAsia="Calibri"/>
          <w:b/>
          <w:bCs/>
          <w:i/>
          <w:lang w:eastAsia="bg-BG"/>
        </w:rPr>
        <w:t>три имена</w:t>
      </w:r>
      <w:r w:rsidRPr="00A04BD6">
        <w:rPr>
          <w:rFonts w:eastAsia="Calibri"/>
          <w:lang w:eastAsia="bg-BG"/>
        </w:rPr>
        <w:t>]</w:t>
      </w:r>
      <w:r w:rsidRPr="00A04BD6">
        <w:rPr>
          <w:rFonts w:eastAsia="Calibri"/>
          <w:bCs/>
          <w:lang w:eastAsia="bg-BG"/>
        </w:rPr>
        <w:t xml:space="preserve"> - [</w:t>
      </w:r>
      <w:r w:rsidRPr="00A04BD6">
        <w:rPr>
          <w:rFonts w:eastAsia="Calibri"/>
          <w:b/>
          <w:lang w:eastAsia="bg-BG"/>
        </w:rPr>
        <w:t>представителна позиция</w:t>
      </w:r>
      <w:r w:rsidRPr="00A04BD6">
        <w:rPr>
          <w:rFonts w:eastAsia="Calibri"/>
          <w:bCs/>
          <w:lang w:eastAsia="bg-BG"/>
        </w:rPr>
        <w:t>],</w:t>
      </w:r>
    </w:p>
    <w:p w14:paraId="3138595E" w14:textId="77777777" w:rsidR="008763DF" w:rsidRPr="00A04BD6" w:rsidRDefault="008763DF" w:rsidP="008763DF">
      <w:pPr>
        <w:keepNext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lang w:eastAsia="bg-BG"/>
        </w:rPr>
      </w:pPr>
      <w:r w:rsidRPr="00A04BD6">
        <w:rPr>
          <w:rFonts w:eastAsia="Calibri"/>
          <w:bCs/>
          <w:lang w:eastAsia="bg-BG"/>
        </w:rPr>
        <w:t>в качеството на</w:t>
      </w:r>
      <w:r w:rsidRPr="00A04BD6">
        <w:rPr>
          <w:rFonts w:eastAsia="Calibri"/>
          <w:b/>
          <w:lang w:eastAsia="bg-BG"/>
        </w:rPr>
        <w:t xml:space="preserve"> </w:t>
      </w:r>
      <w:r w:rsidRPr="00A04BD6">
        <w:rPr>
          <w:rFonts w:eastAsia="Calibri"/>
          <w:lang w:eastAsia="bg-BG"/>
        </w:rPr>
        <w:t>[</w:t>
      </w:r>
      <w:r w:rsidRPr="00A04BD6">
        <w:rPr>
          <w:rFonts w:eastAsia="Calibri"/>
          <w:b/>
          <w:bCs/>
          <w:i/>
          <w:lang w:eastAsia="bg-BG"/>
        </w:rPr>
        <w:t>законен / упълномощен</w:t>
      </w:r>
      <w:r w:rsidRPr="00A04BD6">
        <w:rPr>
          <w:rFonts w:eastAsia="Calibri"/>
          <w:lang w:eastAsia="bg-BG"/>
        </w:rPr>
        <w:t>] представител на</w:t>
      </w:r>
      <w:r w:rsidRPr="00A04BD6">
        <w:rPr>
          <w:rFonts w:eastAsia="Calibri"/>
          <w:b/>
          <w:lang w:eastAsia="bg-BG"/>
        </w:rPr>
        <w:t xml:space="preserve"> </w:t>
      </w:r>
      <w:r w:rsidRPr="00A04BD6">
        <w:rPr>
          <w:rFonts w:eastAsia="Calibri"/>
          <w:lang w:eastAsia="bg-BG"/>
        </w:rPr>
        <w:t>[</w:t>
      </w:r>
      <w:r w:rsidRPr="00A04BD6">
        <w:rPr>
          <w:rFonts w:eastAsia="Calibri"/>
          <w:b/>
          <w:bCs/>
          <w:i/>
          <w:lang w:eastAsia="bg-BG"/>
        </w:rPr>
        <w:t>име на Участника</w:t>
      </w:r>
      <w:r w:rsidRPr="00A04BD6">
        <w:rPr>
          <w:rFonts w:eastAsia="Calibri"/>
          <w:lang w:eastAsia="bg-BG"/>
        </w:rPr>
        <w:t>],</w:t>
      </w:r>
    </w:p>
    <w:p w14:paraId="59C933D4" w14:textId="77777777" w:rsidR="008763DF" w:rsidRPr="00A04BD6" w:rsidRDefault="008763DF" w:rsidP="008763DF">
      <w:pPr>
        <w:keepNext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b/>
          <w:lang w:eastAsia="bg-BG"/>
        </w:rPr>
      </w:pPr>
      <w:r w:rsidRPr="00A04BD6">
        <w:rPr>
          <w:rFonts w:eastAsia="Calibri"/>
          <w:bCs/>
          <w:lang w:eastAsia="bg-BG"/>
        </w:rPr>
        <w:t xml:space="preserve">с </w:t>
      </w:r>
      <w:r w:rsidRPr="00A04BD6">
        <w:rPr>
          <w:rFonts w:eastAsia="Calibri"/>
          <w:b/>
          <w:bCs/>
          <w:lang w:eastAsia="bg-BG"/>
        </w:rPr>
        <w:t>[</w:t>
      </w:r>
      <w:r w:rsidRPr="00A04BD6">
        <w:rPr>
          <w:rFonts w:eastAsia="Calibri"/>
          <w:b/>
          <w:bCs/>
          <w:i/>
          <w:lang w:eastAsia="bg-BG"/>
        </w:rPr>
        <w:t>ЕИК</w:t>
      </w:r>
      <w:r w:rsidRPr="00A04BD6">
        <w:rPr>
          <w:rFonts w:eastAsia="Calibri"/>
          <w:i/>
          <w:lang w:eastAsia="bg-BG"/>
        </w:rPr>
        <w:t xml:space="preserve"> / еквивалентен идентификационен номер</w:t>
      </w:r>
      <w:r w:rsidRPr="00A04BD6">
        <w:rPr>
          <w:rFonts w:eastAsia="Calibri"/>
          <w:lang w:eastAsia="bg-BG"/>
        </w:rPr>
        <w:t>],</w:t>
      </w:r>
      <w:r w:rsidRPr="00A04BD6">
        <w:rPr>
          <w:rFonts w:eastAsia="Calibri"/>
          <w:b/>
          <w:lang w:eastAsia="bg-BG"/>
        </w:rPr>
        <w:t xml:space="preserve"> </w:t>
      </w:r>
    </w:p>
    <w:p w14:paraId="16D62D33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spacing w:after="240" w:line="288" w:lineRule="auto"/>
        <w:jc w:val="both"/>
        <w:textAlignment w:val="baseline"/>
      </w:pPr>
      <w:r w:rsidRPr="00A04BD6">
        <w:rPr>
          <w:rFonts w:eastAsia="Calibri"/>
          <w:bCs/>
          <w:lang w:eastAsia="bg-BG"/>
        </w:rPr>
        <w:t>със седалище и адрес на управление</w:t>
      </w:r>
      <w:r w:rsidRPr="00A04BD6">
        <w:rPr>
          <w:rFonts w:eastAsia="Calibri"/>
          <w:b/>
          <w:lang w:eastAsia="bg-BG"/>
        </w:rPr>
        <w:t xml:space="preserve">: </w:t>
      </w:r>
      <w:r w:rsidRPr="00A04BD6">
        <w:rPr>
          <w:rFonts w:eastAsia="Calibri"/>
          <w:lang w:eastAsia="bg-BG"/>
        </w:rPr>
        <w:t>[</w:t>
      </w:r>
      <w:r w:rsidRPr="00A04BD6">
        <w:rPr>
          <w:rFonts w:eastAsia="Calibri"/>
          <w:i/>
          <w:lang w:eastAsia="bg-BG"/>
        </w:rPr>
        <w:t>държава, град, № . улица, друго</w:t>
      </w:r>
      <w:r w:rsidRPr="00A04BD6">
        <w:rPr>
          <w:rFonts w:eastAsia="Calibri"/>
          <w:lang w:eastAsia="bg-BG"/>
        </w:rPr>
        <w:t>],</w:t>
      </w:r>
    </w:p>
    <w:p w14:paraId="3190C78F" w14:textId="77777777" w:rsidR="008763DF" w:rsidRPr="00A04BD6" w:rsidRDefault="008763DF" w:rsidP="008763DF">
      <w:pPr>
        <w:shd w:val="clear" w:color="auto" w:fill="FFFFFF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rFonts w:eastAsia="Calibri"/>
          <w:b/>
          <w:lang w:eastAsia="bg-BG"/>
        </w:rPr>
      </w:pPr>
    </w:p>
    <w:p w14:paraId="1A447E1C" w14:textId="0FF8D20D" w:rsidR="008763DF" w:rsidRPr="00C52B32" w:rsidRDefault="008763DF" w:rsidP="00C52B3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2B32">
        <w:rPr>
          <w:rFonts w:eastAsia="Calibri" w:cstheme="minorHAnsi"/>
          <w:bCs/>
          <w:lang w:eastAsia="bg-BG"/>
        </w:rPr>
        <w:t>във връзка с участие на [</w:t>
      </w:r>
      <w:r w:rsidRPr="00C52B32">
        <w:rPr>
          <w:rFonts w:eastAsia="Calibri" w:cstheme="minorHAnsi"/>
          <w:b/>
          <w:i/>
          <w:lang w:eastAsia="bg-BG"/>
        </w:rPr>
        <w:t>име на Участника</w:t>
      </w:r>
      <w:r w:rsidRPr="00C52B32">
        <w:rPr>
          <w:rFonts w:eastAsia="Calibri" w:cstheme="minorHAnsi"/>
          <w:bCs/>
          <w:lang w:eastAsia="bg-BG"/>
        </w:rPr>
        <w:t>] в тръжна процедура с предмет</w:t>
      </w:r>
      <w:r w:rsidRPr="00C52B32">
        <w:rPr>
          <w:rFonts w:eastAsia="Calibri" w:cstheme="minorHAnsi"/>
          <w:b/>
          <w:lang w:eastAsia="bg-BG"/>
        </w:rPr>
        <w:t xml:space="preserve"> </w:t>
      </w:r>
      <w:bookmarkStart w:id="2" w:name="_Hlk106198726"/>
      <w:r w:rsidR="00C2002F" w:rsidRPr="00C2002F">
        <w:rPr>
          <w:rFonts w:cstheme="minorHAnsi"/>
          <w:b/>
          <w:bCs/>
        </w:rPr>
        <w:t>„</w:t>
      </w:r>
      <w:r w:rsidR="00FA49B5" w:rsidRPr="00FA49B5">
        <w:rPr>
          <w:rFonts w:cstheme="minorHAnsi"/>
          <w:b/>
          <w:bCs/>
        </w:rPr>
        <w:t>Подмяна на старото лого на летище София с ново – Терминал 1, Терминал 2 и карго</w:t>
      </w:r>
      <w:r w:rsidR="00C2002F" w:rsidRPr="00C2002F">
        <w:rPr>
          <w:rFonts w:cstheme="minorHAnsi"/>
          <w:b/>
          <w:bCs/>
        </w:rPr>
        <w:t>“</w:t>
      </w:r>
      <w:r w:rsidR="00C52B32" w:rsidRPr="00C52B32">
        <w:rPr>
          <w:rFonts w:cstheme="minorHAnsi"/>
          <w:b/>
          <w:bCs/>
        </w:rPr>
        <w:t>,</w:t>
      </w:r>
      <w:bookmarkEnd w:id="2"/>
      <w:r w:rsidR="00C52B32" w:rsidRPr="00C52B32">
        <w:rPr>
          <w:rFonts w:cstheme="minorHAnsi"/>
          <w:b/>
          <w:bCs/>
        </w:rPr>
        <w:t xml:space="preserve"> </w:t>
      </w:r>
      <w:r w:rsidRPr="00C52B32">
        <w:rPr>
          <w:rFonts w:eastAsia="Calibri" w:cstheme="minorHAnsi"/>
          <w:b/>
          <w:lang w:val="en-GB" w:eastAsia="bg-BG"/>
        </w:rPr>
        <w:t>декларирам следните</w:t>
      </w:r>
      <w:r w:rsidRPr="00A04BD6">
        <w:rPr>
          <w:rFonts w:eastAsia="Calibri"/>
          <w:b/>
          <w:lang w:val="en-GB" w:eastAsia="bg-BG"/>
        </w:rPr>
        <w:t xml:space="preserve"> обстоятелства:</w:t>
      </w:r>
    </w:p>
    <w:p w14:paraId="50A6C4BF" w14:textId="7370D067" w:rsidR="008763DF" w:rsidRDefault="008763DF" w:rsidP="008763DF">
      <w:pPr>
        <w:keepNext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b/>
          <w:smallCaps/>
          <w:lang w:eastAsia="bg-BG"/>
        </w:rPr>
      </w:pPr>
      <w:r w:rsidRPr="00A04BD6">
        <w:rPr>
          <w:rFonts w:eastAsia="Calibri"/>
          <w:b/>
          <w:smallCaps/>
          <w:lang w:val="en-GB" w:eastAsia="bg-BG"/>
        </w:rPr>
        <w:t>Част I: Основания за изключване по чл.</w:t>
      </w:r>
      <w:r>
        <w:rPr>
          <w:rFonts w:eastAsia="Calibri"/>
          <w:b/>
          <w:smallCaps/>
          <w:lang w:eastAsia="bg-BG"/>
        </w:rPr>
        <w:t xml:space="preserve"> </w:t>
      </w:r>
      <w:r w:rsidRPr="00A04BD6">
        <w:rPr>
          <w:rFonts w:eastAsia="Calibri"/>
          <w:b/>
          <w:smallCaps/>
          <w:lang w:val="en-GB" w:eastAsia="bg-BG"/>
        </w:rPr>
        <w:t>60</w:t>
      </w:r>
      <w:r>
        <w:rPr>
          <w:rFonts w:eastAsia="Calibri"/>
          <w:b/>
          <w:smallCaps/>
          <w:lang w:eastAsia="bg-BG"/>
        </w:rPr>
        <w:t>,</w:t>
      </w:r>
      <w:r w:rsidRPr="00A04BD6">
        <w:rPr>
          <w:rFonts w:eastAsia="Calibri"/>
          <w:b/>
          <w:smallCaps/>
          <w:lang w:val="en-GB" w:eastAsia="bg-BG"/>
        </w:rPr>
        <w:t xml:space="preserve"> ал.</w:t>
      </w:r>
      <w:r>
        <w:rPr>
          <w:rFonts w:eastAsia="Calibri"/>
          <w:b/>
          <w:smallCaps/>
          <w:lang w:eastAsia="bg-BG"/>
        </w:rPr>
        <w:t xml:space="preserve"> </w:t>
      </w:r>
      <w:r w:rsidRPr="00A04BD6">
        <w:rPr>
          <w:rFonts w:eastAsia="Calibri"/>
          <w:b/>
          <w:smallCaps/>
          <w:lang w:val="en-GB" w:eastAsia="bg-BG"/>
        </w:rPr>
        <w:t>2 ot З</w:t>
      </w:r>
      <w:r w:rsidRPr="00A04BD6">
        <w:rPr>
          <w:rFonts w:eastAsia="Calibri"/>
          <w:b/>
          <w:smallCaps/>
          <w:lang w:eastAsia="bg-BG"/>
        </w:rPr>
        <w:t>акона за концесиите</w:t>
      </w:r>
    </w:p>
    <w:p w14:paraId="49F7EA57" w14:textId="77777777" w:rsidR="00930607" w:rsidRPr="00A04BD6" w:rsidRDefault="00930607" w:rsidP="008763DF">
      <w:pPr>
        <w:keepNext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b/>
          <w:smallCaps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8763DF" w:rsidRPr="00A04BD6" w14:paraId="715FFCF8" w14:textId="77777777" w:rsidTr="00AD43EC">
        <w:tc>
          <w:tcPr>
            <w:tcW w:w="9060" w:type="dxa"/>
            <w:shd w:val="clear" w:color="auto" w:fill="D9D9D9"/>
          </w:tcPr>
          <w:p w14:paraId="28D6C5A7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after="40" w:line="288" w:lineRule="auto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A04BD6">
              <w:rPr>
                <w:rFonts w:eastAsia="Calibri"/>
                <w:b/>
                <w:i/>
                <w:lang w:val="en-GB" w:eastAsia="bg-BG"/>
              </w:rPr>
              <w:t>Съгласно чл.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60, ал.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2 от Закона за концесиите (ЗК), основанията за изключване са:</w:t>
            </w:r>
          </w:p>
          <w:p w14:paraId="52697195" w14:textId="77777777" w:rsidR="008763DF" w:rsidRPr="00A04BD6" w:rsidRDefault="008763DF" w:rsidP="008763D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>влязла в сила присъда</w:t>
            </w:r>
            <w:r w:rsidRPr="00A04BD6">
              <w:rPr>
                <w:i/>
                <w:iCs/>
              </w:rPr>
              <w:t>, с която кандидатът или участникът, или член на неговия</w:t>
            </w:r>
          </w:p>
          <w:p w14:paraId="323739C5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426"/>
              <w:jc w:val="both"/>
              <w:rPr>
                <w:i/>
                <w:iCs/>
              </w:rPr>
            </w:pPr>
            <w:r w:rsidRPr="00A04BD6">
              <w:rPr>
                <w:i/>
                <w:iCs/>
              </w:rPr>
              <w:t>управителен или надзорен орган, или лице, което има правомощия да представлява, да взема решения или да упражнява контрол в рамките на тези органи, е осъден за</w:t>
            </w:r>
          </w:p>
          <w:p w14:paraId="0BB00FD7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426"/>
              <w:jc w:val="both"/>
              <w:rPr>
                <w:i/>
                <w:iCs/>
              </w:rPr>
            </w:pPr>
            <w:r w:rsidRPr="00A04BD6">
              <w:rPr>
                <w:i/>
                <w:iCs/>
              </w:rPr>
              <w:t>престъпление по чл. 108а, чл. 159а - 159г, чл. 192а, чл. 212, ал. 3, чл. 248а, чл. 253, чл. 253а, чл. 254б, чл. 301 - 302а, чл. 304 - 305а, чл. 307, чл. 321 и чл. 321а от Наказателния кодекс, или влязла в сила присъда или друг съдебен акт за аналогично престъпление в друга държава - членка на Европейския съюз, или трета държава;</w:t>
            </w:r>
          </w:p>
          <w:p w14:paraId="7C5C5357" w14:textId="77777777" w:rsidR="008763DF" w:rsidRPr="00A04BD6" w:rsidRDefault="008763DF" w:rsidP="008763D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>влязъл в сила съдебен или административен акт</w:t>
            </w:r>
            <w:r w:rsidRPr="00A04BD6">
              <w:rPr>
                <w:i/>
                <w:iCs/>
              </w:rPr>
              <w:t>, с който е установено, че</w:t>
            </w:r>
          </w:p>
          <w:p w14:paraId="7CF61F32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426"/>
              <w:jc w:val="both"/>
              <w:rPr>
                <w:i/>
                <w:iCs/>
              </w:rPr>
            </w:pPr>
            <w:r w:rsidRPr="00A04BD6">
              <w:rPr>
                <w:i/>
                <w:iCs/>
              </w:rPr>
              <w:t>кандидатът или участникът не е изпълнил задължения, свързани с плащането на данъци или на задължителни осигурителни вноски по смисъла на чл. 162, ал. 2, т. 1 от Данъчно-осигурителния процесуален кодекс и лихвите по тях в Република България, или аналогични задължения съгласно законодателството на държавата, в която кандидатът или участникът е установен;</w:t>
            </w:r>
          </w:p>
          <w:p w14:paraId="0917C544" w14:textId="77777777" w:rsidR="008763DF" w:rsidRPr="00A04BD6" w:rsidRDefault="008763DF" w:rsidP="008763D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>влязъл в сила административен или съдебен акт</w:t>
            </w:r>
            <w:r w:rsidRPr="00A04BD6">
              <w:rPr>
                <w:i/>
                <w:iCs/>
              </w:rPr>
              <w:t>, с който на кандидата или на участника е забранено да участва в процедури за възлагане на обществени поръчки или концесии съгласно законодателството на държавата, в която е , или в друга държава - членка на Европейския съюз;</w:t>
            </w:r>
          </w:p>
          <w:p w14:paraId="6FF77E2B" w14:textId="77777777" w:rsidR="008763DF" w:rsidRPr="00A04BD6" w:rsidRDefault="008763DF" w:rsidP="008763D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>влязъл в сила административен или съдебен акт</w:t>
            </w:r>
            <w:r w:rsidRPr="00A04BD6">
              <w:rPr>
                <w:i/>
                <w:iCs/>
              </w:rPr>
              <w:t>, с който е установено, че кандидатът или участникът:</w:t>
            </w:r>
          </w:p>
          <w:p w14:paraId="04B027DE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709" w:hanging="396"/>
              <w:jc w:val="both"/>
              <w:rPr>
                <w:i/>
                <w:iCs/>
              </w:rPr>
            </w:pPr>
            <w:r w:rsidRPr="00A04BD6">
              <w:rPr>
                <w:i/>
                <w:iCs/>
              </w:rPr>
              <w:lastRenderedPageBreak/>
              <w:t>1)  виновно е извършил тежко професионално нарушение, или</w:t>
            </w:r>
          </w:p>
          <w:p w14:paraId="74F62704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596" w:hanging="283"/>
              <w:jc w:val="both"/>
              <w:rPr>
                <w:i/>
                <w:iCs/>
              </w:rPr>
            </w:pPr>
            <w:r w:rsidRPr="00A04BD6">
              <w:rPr>
                <w:i/>
                <w:iCs/>
              </w:rPr>
              <w:t>2) не е изпълнил задължения в областта на екологичното, социалното и трудовото право, установени с националното законодателство, правото на Европейския съюз, колективни споразумения или с международните конвенции в социалната област и в областта на околната среда по приложение № 5, или</w:t>
            </w:r>
          </w:p>
          <w:p w14:paraId="2243CD93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596" w:hanging="283"/>
              <w:jc w:val="both"/>
              <w:rPr>
                <w:i/>
                <w:iCs/>
              </w:rPr>
            </w:pPr>
            <w:r w:rsidRPr="00A04BD6">
              <w:rPr>
                <w:i/>
                <w:iCs/>
              </w:rPr>
              <w:t>3)  е сключил споразумение с един или повече други икономически оператори, с което е нарушил правилата на конкуренцията;</w:t>
            </w:r>
          </w:p>
          <w:p w14:paraId="1E324377" w14:textId="77777777" w:rsidR="008763DF" w:rsidRPr="00A04BD6" w:rsidRDefault="008763DF" w:rsidP="008763D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b/>
                <w:bCs/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>допуснато</w:t>
            </w:r>
            <w:r w:rsidRPr="00A04BD6">
              <w:rPr>
                <w:i/>
                <w:iCs/>
              </w:rPr>
              <w:t xml:space="preserve"> от кандидата или участника </w:t>
            </w:r>
            <w:r w:rsidRPr="00A04BD6">
              <w:rPr>
                <w:b/>
                <w:bCs/>
                <w:i/>
                <w:iCs/>
              </w:rPr>
              <w:t>съществено неизпълнение на задължение по концесионен договор или по договор за обществена поръчка</w:t>
            </w:r>
            <w:r w:rsidRPr="00A04BD6">
              <w:rPr>
                <w:i/>
                <w:iCs/>
              </w:rPr>
              <w:t>, което е довело до прекратяване на съответния договор;</w:t>
            </w:r>
          </w:p>
          <w:p w14:paraId="0952F584" w14:textId="77777777" w:rsidR="008763DF" w:rsidRPr="00A04BD6" w:rsidRDefault="008763DF" w:rsidP="008763D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b/>
                <w:bCs/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 xml:space="preserve">регистрация на кандидата или участника, или на свързани с него лица в юрисдикция с преференциален данъчен режим </w:t>
            </w:r>
            <w:r w:rsidRPr="00A04BD6">
              <w:rPr>
                <w:i/>
                <w:iCs/>
              </w:rPr>
              <w:t>по смисъла на § 1, т. 64 от допълнителните разпоредби на Закона за корпоративното подоходно облагане;</w:t>
            </w:r>
          </w:p>
          <w:p w14:paraId="4EA16ECB" w14:textId="77777777" w:rsidR="008763DF" w:rsidRPr="00A04BD6" w:rsidRDefault="008763DF" w:rsidP="008763D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b/>
                <w:bCs/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>обявена несъстоятелност или ликвидация, или открито производство по</w:t>
            </w:r>
          </w:p>
          <w:p w14:paraId="2224312C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284"/>
              <w:jc w:val="both"/>
              <w:rPr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 xml:space="preserve">несъстоятелност </w:t>
            </w:r>
            <w:r w:rsidRPr="00A04BD6">
              <w:rPr>
                <w:i/>
                <w:iCs/>
              </w:rPr>
              <w:t>на кандидата или участника, или наличие на сходна процедура съгласно законодателството на държавата, в която е установен.становен, или в друг държава - членка на Европейския съюз;</w:t>
            </w:r>
          </w:p>
          <w:p w14:paraId="617F2D23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after="40" w:line="288" w:lineRule="auto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A04BD6">
              <w:rPr>
                <w:rFonts w:eastAsia="Calibri"/>
                <w:b/>
                <w:i/>
                <w:lang w:val="en-GB" w:eastAsia="bg-BG"/>
              </w:rPr>
              <w:t>Съгласно чл.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60, ал.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4 от ЗК, основанията за изключване по чл.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60 ал.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2 от ЗК</w:t>
            </w:r>
            <w:r w:rsidRPr="00A04BD6">
              <w:rPr>
                <w:rFonts w:eastAsia="Calibri"/>
                <w:b/>
                <w:lang w:val="en-GB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не се прилагат, когато:</w:t>
            </w:r>
          </w:p>
          <w:p w14:paraId="66F394D8" w14:textId="77777777" w:rsidR="008763DF" w:rsidRPr="00A04BD6" w:rsidRDefault="008763DF" w:rsidP="008763D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 xml:space="preserve">в случаите по т. 1 </w:t>
            </w:r>
            <w:r w:rsidRPr="00A04BD6">
              <w:rPr>
                <w:i/>
                <w:iCs/>
              </w:rPr>
              <w:t>кандидатът или участникът е реабилитиран, както и когато са изтекли или до приключване на процедурата за определяне на концесионер ще изтекат 5 години от изтърпяване на наложеното наказание и кандидатът или участникът е представил доказателства, че е платил дължимите обезщетения за вредите, които са резултат от престъплението;</w:t>
            </w:r>
          </w:p>
          <w:p w14:paraId="29A20959" w14:textId="77777777" w:rsidR="008763DF" w:rsidRPr="00A04BD6" w:rsidRDefault="008763DF" w:rsidP="008763D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>в случаите по т. 2</w:t>
            </w:r>
            <w:r w:rsidRPr="00A04BD6">
              <w:rPr>
                <w:i/>
                <w:iCs/>
              </w:rPr>
              <w:t>:</w:t>
            </w:r>
          </w:p>
          <w:p w14:paraId="484D5DDE" w14:textId="77777777" w:rsidR="008763DF" w:rsidRPr="00A04BD6" w:rsidRDefault="008763DF" w:rsidP="008763DF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i/>
                <w:iCs/>
              </w:rPr>
              <w:t>са изтекли или до приключване на процедурата за определяне на концесионер ще изтекат 5 години от влизането в сила на съответния акт и кандидатът или участникът е представил доказателства, че е изпълнил задълженията, включително за начислени лихви или глоби, или</w:t>
            </w:r>
          </w:p>
          <w:p w14:paraId="5B16F2E0" w14:textId="77777777" w:rsidR="008763DF" w:rsidRPr="00A04BD6" w:rsidRDefault="008763DF" w:rsidP="008763DF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i/>
                <w:iCs/>
              </w:rPr>
              <w:t>срокът по буква "а" не е изтекъл, но кандидатът или участникът е представил доказателства, че:</w:t>
            </w:r>
          </w:p>
          <w:p w14:paraId="1A70646D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1418" w:hanging="425"/>
              <w:jc w:val="both"/>
              <w:rPr>
                <w:i/>
                <w:iCs/>
              </w:rPr>
            </w:pPr>
            <w:r w:rsidRPr="00A04BD6">
              <w:rPr>
                <w:i/>
                <w:iCs/>
              </w:rPr>
              <w:t>аа) е изпълнил задълженията си, като е платил, или че е допуснато разсрочване,</w:t>
            </w:r>
          </w:p>
          <w:p w14:paraId="64C97666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1418"/>
              <w:jc w:val="both"/>
              <w:rPr>
                <w:i/>
                <w:iCs/>
              </w:rPr>
            </w:pPr>
            <w:r w:rsidRPr="00A04BD6">
              <w:rPr>
                <w:i/>
                <w:iCs/>
              </w:rPr>
              <w:t>отсрочване или обезпечение на задълженията, включително за начислени лихви или глоби, или</w:t>
            </w:r>
          </w:p>
          <w:p w14:paraId="1FD007DD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1418" w:hanging="425"/>
              <w:jc w:val="both"/>
              <w:rPr>
                <w:i/>
                <w:iCs/>
              </w:rPr>
            </w:pPr>
            <w:r w:rsidRPr="00A04BD6">
              <w:rPr>
                <w:i/>
                <w:iCs/>
              </w:rPr>
              <w:t>бб)  е уведомен за точния размер на задълженията, дължим вследствие на нарушението, в момент, в който не е бил в състояние да вземе мярка по буква "а" преди изтичането на срока за представяне на заявлението;</w:t>
            </w:r>
          </w:p>
          <w:p w14:paraId="0ACA76D7" w14:textId="77777777" w:rsidR="008763DF" w:rsidRPr="00A04BD6" w:rsidRDefault="008763DF" w:rsidP="008763D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ind w:left="284" w:hanging="284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>в случаите по т. 3 е изтекъл срокът, за който е наложено изключването</w:t>
            </w:r>
            <w:r w:rsidRPr="00A04BD6">
              <w:rPr>
                <w:i/>
                <w:iCs/>
              </w:rPr>
              <w:t>;</w:t>
            </w:r>
          </w:p>
          <w:p w14:paraId="143DC982" w14:textId="77777777" w:rsidR="008763DF" w:rsidRPr="00A04BD6" w:rsidRDefault="008763DF" w:rsidP="008763D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ind w:left="284" w:hanging="284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 xml:space="preserve">в случаите по т. 4, букви </w:t>
            </w:r>
            <w:r>
              <w:rPr>
                <w:b/>
                <w:bCs/>
                <w:i/>
                <w:iCs/>
              </w:rPr>
              <w:t>„</w:t>
            </w:r>
            <w:r w:rsidRPr="00A04BD6">
              <w:rPr>
                <w:b/>
                <w:bCs/>
                <w:i/>
                <w:iCs/>
              </w:rPr>
              <w:t xml:space="preserve">а" и "в" и т. 5 </w:t>
            </w:r>
            <w:r w:rsidRPr="00A04BD6">
              <w:rPr>
                <w:i/>
                <w:iCs/>
              </w:rPr>
              <w:t>са изтекли или до приключване на</w:t>
            </w:r>
          </w:p>
          <w:p w14:paraId="21684AEF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284"/>
              <w:jc w:val="both"/>
              <w:rPr>
                <w:i/>
                <w:iCs/>
              </w:rPr>
            </w:pPr>
            <w:r w:rsidRPr="00A04BD6">
              <w:rPr>
                <w:i/>
                <w:iCs/>
              </w:rPr>
              <w:t xml:space="preserve">процедурата за определяне на концесионер ще изтекат три години от влизането в сила на съответния акт по т. 4, съответно от прекратяването на договора или налагането на санкция по т. 5, и кандидатът или участникът е представил </w:t>
            </w:r>
            <w:r w:rsidRPr="00A04BD6">
              <w:rPr>
                <w:i/>
                <w:iCs/>
              </w:rPr>
              <w:lastRenderedPageBreak/>
              <w:t>доказателства, че е платил дължимите обезщетения, включително за вредите, които са резултат от съответното нарушение;</w:t>
            </w:r>
          </w:p>
          <w:p w14:paraId="390F69F9" w14:textId="77777777" w:rsidR="008763DF" w:rsidRPr="00A04BD6" w:rsidRDefault="008763DF" w:rsidP="008763D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ind w:left="284" w:hanging="284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 xml:space="preserve">в случаите по т. 4, буква "б" </w:t>
            </w:r>
            <w:r w:rsidRPr="00A04BD6">
              <w:rPr>
                <w:i/>
                <w:iCs/>
              </w:rPr>
              <w:t>кандидатът или участникът е представил доказателства, че е изпълнил задължението или че до приключване на процедурата за определяне на концесионер ще изтекат три години от влизането в сила на акта, с който е установено неизпълнението, както и доказателства, че е платил дължимите обезщетения, включително за вредите, които са резултат от неизпълнението;</w:t>
            </w:r>
          </w:p>
          <w:p w14:paraId="1F61434F" w14:textId="77777777" w:rsidR="008763DF" w:rsidRPr="00A04BD6" w:rsidRDefault="008763DF" w:rsidP="008763D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ind w:left="284" w:hanging="284"/>
              <w:jc w:val="both"/>
              <w:textAlignment w:val="baseline"/>
              <w:rPr>
                <w:rFonts w:eastAsia="Calibri"/>
                <w:b/>
                <w:smallCaps/>
                <w:lang w:val="en-GB" w:eastAsia="bg-BG"/>
              </w:rPr>
            </w:pPr>
            <w:r w:rsidRPr="00A04BD6">
              <w:rPr>
                <w:b/>
                <w:bCs/>
                <w:i/>
                <w:iCs/>
              </w:rPr>
              <w:t xml:space="preserve">в случая по т. 6 </w:t>
            </w:r>
            <w:r w:rsidRPr="00A04BD6">
              <w:rPr>
                <w:i/>
                <w:iCs/>
              </w:rPr>
              <w:t>кандидатът или участникът е представил доказателства, че е налице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      </w:r>
          </w:p>
        </w:tc>
      </w:tr>
    </w:tbl>
    <w:p w14:paraId="23D733ED" w14:textId="77777777" w:rsidR="00930607" w:rsidRDefault="008763DF" w:rsidP="00930607">
      <w:pPr>
        <w:rPr>
          <w:rFonts w:eastAsia="Calibri"/>
          <w:b/>
          <w:smallCaps/>
          <w:lang w:eastAsia="bg-BG"/>
        </w:rPr>
      </w:pPr>
      <w:r w:rsidRPr="00A04BD6">
        <w:rPr>
          <w:rFonts w:eastAsia="Calibri"/>
          <w:b/>
          <w:smallCaps/>
          <w:lang w:eastAsia="bg-BG"/>
        </w:rPr>
        <w:lastRenderedPageBreak/>
        <w:br w:type="page"/>
      </w:r>
    </w:p>
    <w:p w14:paraId="6FD00BB2" w14:textId="77777777" w:rsidR="00930607" w:rsidRDefault="00930607" w:rsidP="00930607">
      <w:pPr>
        <w:rPr>
          <w:rFonts w:eastAsia="Calibri"/>
          <w:b/>
          <w:smallCaps/>
          <w:lang w:eastAsia="bg-BG"/>
        </w:rPr>
      </w:pPr>
    </w:p>
    <w:p w14:paraId="71029F2F" w14:textId="4FCC6874" w:rsidR="00930607" w:rsidRDefault="008763DF" w:rsidP="00930607">
      <w:pPr>
        <w:rPr>
          <w:rFonts w:eastAsia="Calibri"/>
          <w:b/>
          <w:smallCaps/>
          <w:lang w:val="en-GB" w:eastAsia="bg-BG"/>
        </w:rPr>
      </w:pPr>
      <w:r w:rsidRPr="00A04BD6">
        <w:rPr>
          <w:rFonts w:eastAsia="Calibri"/>
          <w:b/>
          <w:smallCaps/>
          <w:lang w:eastAsia="bg-BG"/>
        </w:rPr>
        <w:t xml:space="preserve">Част I, Секция </w:t>
      </w:r>
      <w:r w:rsidRPr="00A04BD6">
        <w:rPr>
          <w:rFonts w:eastAsia="Calibri"/>
          <w:b/>
          <w:smallCaps/>
          <w:lang w:val="en-GB" w:eastAsia="bg-BG"/>
        </w:rPr>
        <w:t>1.</w:t>
      </w:r>
    </w:p>
    <w:p w14:paraId="54F907B7" w14:textId="71DE1CC5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val="en-GB" w:eastAsia="bg-BG"/>
        </w:rPr>
      </w:pPr>
      <w:r w:rsidRPr="00A04BD6">
        <w:rPr>
          <w:rFonts w:eastAsia="Calibri"/>
          <w:b/>
          <w:smallCaps/>
          <w:lang w:val="en-GB" w:eastAsia="bg-BG"/>
        </w:rPr>
        <w:t xml:space="preserve"> Основания, свързани с наказателни присъди</w:t>
      </w:r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8763DF" w:rsidRPr="00A04BD6" w14:paraId="2591BE3C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E493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A04BD6">
              <w:rPr>
                <w:rFonts w:eastAsia="Calibri"/>
                <w:b/>
                <w:i/>
                <w:lang w:val="en-GB" w:eastAsia="bg-BG"/>
              </w:rPr>
              <w:t>Основания по чл.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60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ал.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2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т.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1 от ЗК: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C73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A04BD6">
              <w:rPr>
                <w:rFonts w:eastAsia="Calibri"/>
                <w:b/>
                <w:i/>
                <w:lang w:val="en-GB" w:eastAsia="bg-BG"/>
              </w:rPr>
              <w:t>Отговор:</w:t>
            </w:r>
          </w:p>
        </w:tc>
      </w:tr>
      <w:tr w:rsidR="008763DF" w:rsidRPr="00A04BD6" w14:paraId="548AD851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C62E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 xml:space="preserve">Има ли издадена </w:t>
            </w:r>
            <w:r w:rsidRPr="00A04BD6">
              <w:rPr>
                <w:rFonts w:eastAsia="Calibri"/>
                <w:lang w:val="en-GB" w:eastAsia="bg-BG"/>
              </w:rPr>
              <w:t xml:space="preserve">по отношение на Участника, или член на неговия управителен или надзорен орган, или лице, което има правомощия да представлява, да взема решения или да упражнява контрол в рамките на тези органи, </w:t>
            </w:r>
            <w:r w:rsidRPr="00A04BD6">
              <w:rPr>
                <w:rFonts w:eastAsia="Calibri"/>
                <w:b/>
                <w:lang w:val="en-GB" w:eastAsia="bg-BG"/>
              </w:rPr>
              <w:t>влязла в сила присъда</w:t>
            </w:r>
            <w:r w:rsidRPr="00A04BD6">
              <w:rPr>
                <w:rFonts w:eastAsia="Calibri"/>
                <w:lang w:val="en-GB" w:eastAsia="bg-BG"/>
              </w:rPr>
              <w:t xml:space="preserve"> във връзка с едно от изброените по-горе основания?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D05F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[] Да [] Не</w:t>
            </w:r>
          </w:p>
          <w:p w14:paraId="29FC711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</w:tc>
      </w:tr>
      <w:tr w:rsidR="008763DF" w:rsidRPr="00A04BD6" w14:paraId="490F231B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8346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>Ако „да“,</w:t>
            </w:r>
            <w:r w:rsidRPr="00A04BD6">
              <w:rPr>
                <w:rFonts w:eastAsia="Calibri"/>
                <w:lang w:val="en-GB" w:eastAsia="bg-BG"/>
              </w:rPr>
              <w:t xml:space="preserve"> моля посочете</w:t>
            </w:r>
            <w:r w:rsidRPr="00A04BD6">
              <w:rPr>
                <w:rFonts w:eastAsia="Calibri"/>
                <w:vertAlign w:val="superscript"/>
                <w:lang w:val="en-GB" w:eastAsia="bg-BG"/>
              </w:rPr>
              <w:footnoteReference w:id="1"/>
            </w:r>
            <w:r w:rsidRPr="00A04BD6">
              <w:rPr>
                <w:rFonts w:eastAsia="Calibri"/>
                <w:lang w:val="en-GB" w:eastAsia="bg-BG"/>
              </w:rPr>
              <w:t>:</w:t>
            </w:r>
            <w:r w:rsidRPr="00A04BD6">
              <w:rPr>
                <w:rFonts w:eastAsia="Calibri"/>
                <w:lang w:val="en-GB" w:eastAsia="bg-BG"/>
              </w:rPr>
              <w:br/>
              <w:t>а) дата на присъдата, посочете за кое от посочените в чл.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60</w:t>
            </w:r>
            <w:r>
              <w:rPr>
                <w:rFonts w:eastAsia="Calibri"/>
                <w:lang w:eastAsia="bg-BG"/>
              </w:rPr>
              <w:t>,</w:t>
            </w:r>
            <w:r w:rsidRPr="00A04BD6">
              <w:rPr>
                <w:rFonts w:eastAsia="Calibri"/>
                <w:lang w:val="en-GB" w:eastAsia="bg-BG"/>
              </w:rPr>
              <w:t xml:space="preserve"> ал.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2</w:t>
            </w:r>
            <w:r>
              <w:rPr>
                <w:rFonts w:eastAsia="Calibri"/>
                <w:lang w:eastAsia="bg-BG"/>
              </w:rPr>
              <w:t>,</w:t>
            </w:r>
            <w:r w:rsidRPr="00A04BD6">
              <w:rPr>
                <w:rFonts w:eastAsia="Calibri"/>
                <w:lang w:val="en-GB" w:eastAsia="bg-BG"/>
              </w:rPr>
              <w:t xml:space="preserve"> т.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 xml:space="preserve">1 от ЗК престъпления се отнася и основанието(ята), на което/които е издадена присъдата; </w:t>
            </w:r>
          </w:p>
          <w:p w14:paraId="354E0B31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б) посочете лицето, което е осъдено [ ];</w:t>
            </w:r>
            <w:r w:rsidRPr="00A04BD6">
              <w:rPr>
                <w:rFonts w:eastAsia="Calibri"/>
                <w:lang w:val="en-GB" w:eastAsia="bg-BG"/>
              </w:rPr>
              <w:br/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02CE6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br/>
              <w:t>a) дата:[   ], престъп</w:t>
            </w:r>
            <w:r>
              <w:rPr>
                <w:rFonts w:eastAsia="Calibri"/>
                <w:lang w:val="en-GB" w:eastAsia="bg-BG"/>
              </w:rPr>
              <w:t>ление(я): [   ], основание(я):[</w:t>
            </w:r>
            <w:r>
              <w:rPr>
                <w:rFonts w:eastAsia="Calibri"/>
                <w:lang w:eastAsia="bg-BG"/>
              </w:rPr>
              <w:t xml:space="preserve">  </w:t>
            </w:r>
            <w:r w:rsidRPr="00A04BD6">
              <w:rPr>
                <w:rFonts w:eastAsia="Calibri"/>
                <w:lang w:val="en-GB" w:eastAsia="bg-BG"/>
              </w:rPr>
              <w:t>]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br/>
            </w:r>
            <w:r w:rsidRPr="00A04BD6">
              <w:rPr>
                <w:rFonts w:eastAsia="Calibri"/>
                <w:lang w:val="en-GB" w:eastAsia="bg-BG"/>
              </w:rPr>
              <w:br/>
              <w:t>б) [……]</w:t>
            </w:r>
          </w:p>
          <w:p w14:paraId="1D971BB8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i/>
                <w:lang w:val="en-GB" w:eastAsia="bg-BG"/>
              </w:rPr>
              <w:t>Ако съответните документи са на разположение в електронен формат, моля, посочете: (уеб адрес, орган или служба, издаващи документа, точно позоваване на документа): [……][……][……][……]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footnoteReference w:id="2"/>
            </w:r>
          </w:p>
        </w:tc>
      </w:tr>
      <w:tr w:rsidR="008763DF" w:rsidRPr="00A04BD6" w14:paraId="55905B82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A4AA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В случай че има влязла в сила присъда, </w:t>
            </w:r>
            <w:r w:rsidRPr="00A04BD6">
              <w:rPr>
                <w:rFonts w:eastAsia="Calibri"/>
                <w:b/>
                <w:lang w:val="en-GB" w:eastAsia="bg-BG"/>
              </w:rPr>
              <w:t>има ли основания за неприлагане</w:t>
            </w:r>
            <w:r w:rsidRPr="00A04BD6">
              <w:rPr>
                <w:rFonts w:eastAsia="Calibri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b/>
                <w:lang w:val="en-GB" w:eastAsia="bg-BG"/>
              </w:rPr>
              <w:t>на това основание за изключване</w:t>
            </w:r>
            <w:r w:rsidRPr="00A04BD6">
              <w:rPr>
                <w:rFonts w:eastAsia="Calibri"/>
                <w:lang w:val="en-GB" w:eastAsia="bg-BG"/>
              </w:rPr>
              <w:t>, в съответствие с чл.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60</w:t>
            </w:r>
            <w:r>
              <w:rPr>
                <w:rFonts w:eastAsia="Calibri"/>
                <w:lang w:eastAsia="bg-BG"/>
              </w:rPr>
              <w:t>,</w:t>
            </w:r>
            <w:r w:rsidRPr="00A04BD6">
              <w:rPr>
                <w:rFonts w:eastAsia="Calibri"/>
                <w:lang w:val="en-GB" w:eastAsia="bg-BG"/>
              </w:rPr>
              <w:t xml:space="preserve"> ал.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4, т.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1 от ЗК?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3F02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[] Да [] Не </w:t>
            </w:r>
          </w:p>
        </w:tc>
      </w:tr>
      <w:tr w:rsidR="008763DF" w:rsidRPr="00A04BD6" w14:paraId="0A3A92B2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808A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>Ако „да“</w:t>
            </w:r>
            <w:r w:rsidRPr="00A04BD6">
              <w:rPr>
                <w:rFonts w:eastAsia="Calibri"/>
                <w:lang w:val="en-GB" w:eastAsia="bg-BG"/>
              </w:rPr>
              <w:t>, моля посочете съответното основание за неприлагане на основанието за изключване, а именно:</w:t>
            </w:r>
          </w:p>
          <w:p w14:paraId="6D3700B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а) осъденото лице е реабилитирано; </w:t>
            </w:r>
            <w:r w:rsidRPr="00A04BD6">
              <w:rPr>
                <w:rFonts w:eastAsia="Calibri"/>
                <w:b/>
                <w:u w:val="single"/>
                <w:lang w:val="en-GB" w:eastAsia="bg-BG"/>
              </w:rPr>
              <w:t>или</w:t>
            </w:r>
          </w:p>
          <w:p w14:paraId="7222D9A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б) към датата на тази декларация са изтекли или до приключване на процедурата за определяне на концесионер ще изтекат 5 </w:t>
            </w:r>
            <w:r w:rsidRPr="00A04BD6">
              <w:rPr>
                <w:rFonts w:eastAsia="Calibri"/>
                <w:lang w:val="en-GB" w:eastAsia="bg-BG"/>
              </w:rPr>
              <w:lastRenderedPageBreak/>
              <w:t xml:space="preserve">години от изтърпяване на наложеното наказание </w:t>
            </w:r>
            <w:r w:rsidRPr="00A04BD6">
              <w:rPr>
                <w:rFonts w:eastAsia="Calibri"/>
                <w:b/>
                <w:u w:val="single"/>
                <w:lang w:val="en-GB" w:eastAsia="bg-BG"/>
              </w:rPr>
              <w:t>и</w:t>
            </w:r>
            <w:r w:rsidRPr="00A04BD6">
              <w:rPr>
                <w:rFonts w:eastAsia="Calibri"/>
                <w:lang w:val="en-GB" w:eastAsia="bg-BG"/>
              </w:rPr>
              <w:t xml:space="preserve"> участникът представя доказателства, че дължимите обезщетения за вредите, които са резултат от престъплението са платени (ако е приложимо).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850F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lastRenderedPageBreak/>
              <w:t>Основание: [……]</w:t>
            </w:r>
          </w:p>
          <w:p w14:paraId="74CE67B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Доказателства: [……]</w:t>
            </w:r>
          </w:p>
          <w:p w14:paraId="2D6EAEF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i/>
                <w:lang w:val="en-GB" w:eastAsia="bg-BG"/>
              </w:rPr>
              <w:t>Ако съответните документи са на разположение в електронен формат, моля, посочете: (уеб адрес, орган или служба, издаващи документа, точно позоваване на документа): [……][……][……][……]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footnoteReference w:id="3"/>
            </w:r>
          </w:p>
        </w:tc>
      </w:tr>
    </w:tbl>
    <w:p w14:paraId="727D6284" w14:textId="44313B90" w:rsidR="00930607" w:rsidRDefault="008763DF" w:rsidP="008763DF">
      <w:pPr>
        <w:rPr>
          <w:rFonts w:eastAsia="Calibri"/>
          <w:b/>
          <w:smallCaps/>
          <w:lang w:eastAsia="bg-BG"/>
        </w:rPr>
      </w:pPr>
      <w:r w:rsidRPr="00A04BD6">
        <w:rPr>
          <w:rFonts w:eastAsia="Calibri"/>
          <w:b/>
          <w:smallCaps/>
          <w:lang w:eastAsia="bg-BG"/>
        </w:rPr>
        <w:br w:type="page"/>
      </w:r>
    </w:p>
    <w:p w14:paraId="2FC6CD45" w14:textId="77777777" w:rsidR="005D58D0" w:rsidRDefault="005D58D0" w:rsidP="008763DF">
      <w:pPr>
        <w:rPr>
          <w:rFonts w:eastAsia="Calibri"/>
          <w:b/>
          <w:smallCaps/>
          <w:lang w:eastAsia="bg-BG"/>
        </w:rPr>
      </w:pPr>
    </w:p>
    <w:p w14:paraId="041A7828" w14:textId="5595E4F5" w:rsidR="008763DF" w:rsidRPr="00A04BD6" w:rsidRDefault="008763DF" w:rsidP="008763DF">
      <w:pPr>
        <w:rPr>
          <w:rFonts w:eastAsia="Calibri"/>
          <w:b/>
          <w:smallCaps/>
          <w:lang w:val="en-GB" w:eastAsia="bg-BG"/>
        </w:rPr>
      </w:pPr>
      <w:r w:rsidRPr="00A04BD6">
        <w:rPr>
          <w:rFonts w:eastAsia="Calibri"/>
          <w:b/>
          <w:smallCaps/>
          <w:lang w:eastAsia="bg-BG"/>
        </w:rPr>
        <w:t xml:space="preserve">Част I, Секция </w:t>
      </w:r>
      <w:r w:rsidRPr="00A04BD6">
        <w:rPr>
          <w:rFonts w:eastAsia="Calibri"/>
          <w:b/>
          <w:smallCaps/>
          <w:lang w:val="en-GB" w:eastAsia="bg-BG"/>
        </w:rPr>
        <w:t xml:space="preserve">2. </w:t>
      </w:r>
    </w:p>
    <w:p w14:paraId="06804092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val="en-GB" w:eastAsia="bg-BG"/>
        </w:rPr>
      </w:pPr>
      <w:r w:rsidRPr="00A04BD6">
        <w:rPr>
          <w:rFonts w:eastAsia="Calibri"/>
          <w:b/>
          <w:smallCaps/>
          <w:lang w:eastAsia="bg-BG"/>
        </w:rPr>
        <w:t>Основания</w:t>
      </w:r>
      <w:r w:rsidRPr="00A04BD6">
        <w:rPr>
          <w:rFonts w:eastAsia="Calibri"/>
          <w:b/>
          <w:smallCaps/>
          <w:lang w:val="en-GB" w:eastAsia="bg-BG"/>
        </w:rPr>
        <w:t xml:space="preserve">, свързани с плащането на данъци или социалноосигурителни вноски </w:t>
      </w:r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0"/>
        <w:gridCol w:w="2224"/>
        <w:gridCol w:w="2585"/>
      </w:tblGrid>
      <w:tr w:rsidR="008763DF" w:rsidRPr="00A04BD6" w14:paraId="2896C418" w14:textId="77777777" w:rsidTr="00AD43EC"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D0B3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A04BD6">
              <w:rPr>
                <w:rFonts w:eastAsia="Calibri"/>
                <w:b/>
                <w:i/>
                <w:lang w:val="en-GB" w:eastAsia="bg-BG"/>
              </w:rPr>
              <w:t>Основания по чл.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60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ал.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2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т.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2 от ЗК:</w:t>
            </w:r>
          </w:p>
        </w:tc>
        <w:tc>
          <w:tcPr>
            <w:tcW w:w="4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043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A04BD6">
              <w:rPr>
                <w:rFonts w:eastAsia="Calibri"/>
                <w:b/>
                <w:i/>
                <w:lang w:val="en-GB" w:eastAsia="bg-BG"/>
              </w:rPr>
              <w:t>Отговор:</w:t>
            </w:r>
          </w:p>
        </w:tc>
      </w:tr>
      <w:tr w:rsidR="008763DF" w:rsidRPr="00A04BD6" w14:paraId="2087CD29" w14:textId="77777777" w:rsidTr="00AD43EC"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9357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 xml:space="preserve">Има ли издаден </w:t>
            </w:r>
            <w:r w:rsidRPr="00A04BD6">
              <w:rPr>
                <w:rFonts w:eastAsia="Calibri"/>
                <w:lang w:val="en-GB" w:eastAsia="bg-BG"/>
              </w:rPr>
              <w:t xml:space="preserve">по отношение на Участника </w:t>
            </w:r>
            <w:r w:rsidRPr="00A04BD6">
              <w:rPr>
                <w:rFonts w:eastAsia="Calibri"/>
                <w:b/>
                <w:lang w:val="en-GB" w:eastAsia="bg-BG"/>
              </w:rPr>
              <w:t>влязъл в сила съдебен или административен акт</w:t>
            </w:r>
            <w:r w:rsidRPr="00A04BD6">
              <w:rPr>
                <w:rFonts w:eastAsia="Calibri"/>
                <w:lang w:val="en-GB" w:eastAsia="bg-BG"/>
              </w:rPr>
              <w:t>, с който да е установено, че Участникът не е изпълнил задължения, свързани с плащането на данъци или на задължителни осигурителни вноски по смисъла на чл. 162, ал. 2, т. 1 от Данъчно-осигурителния процесуален кодекс и лихвите по тях в Република България, или аналогични задължения съгласно законодателството на държавата, в която участникът е установен?</w:t>
            </w:r>
          </w:p>
        </w:tc>
        <w:tc>
          <w:tcPr>
            <w:tcW w:w="4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3ECB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[] Да [] Не</w:t>
            </w:r>
          </w:p>
        </w:tc>
      </w:tr>
      <w:tr w:rsidR="008763DF" w:rsidRPr="00A04BD6" w14:paraId="223F4EA4" w14:textId="77777777" w:rsidTr="00AD43EC">
        <w:trPr>
          <w:trHeight w:val="470"/>
        </w:trPr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6873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>Ако „да“</w:t>
            </w:r>
            <w:r w:rsidRPr="00A04BD6">
              <w:rPr>
                <w:rFonts w:eastAsia="Calibri"/>
                <w:lang w:val="en-GB" w:eastAsia="bg-BG"/>
              </w:rPr>
              <w:t>, моля посочете</w:t>
            </w:r>
            <w:r w:rsidRPr="00A04BD6">
              <w:rPr>
                <w:rFonts w:eastAsia="Calibri"/>
                <w:vertAlign w:val="superscript"/>
                <w:lang w:val="en-GB" w:eastAsia="bg-BG"/>
              </w:rPr>
              <w:footnoteReference w:id="4"/>
            </w:r>
            <w:r w:rsidRPr="00A04BD6">
              <w:rPr>
                <w:rFonts w:eastAsia="Calibri"/>
                <w:lang w:val="en-GB" w:eastAsia="bg-BG"/>
              </w:rPr>
              <w:t>:</w:t>
            </w:r>
          </w:p>
          <w:p w14:paraId="0071D35B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а) съответната страна или държава членка;</w:t>
            </w:r>
          </w:p>
          <w:p w14:paraId="29C5F9CA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б) размера на съответната сума;</w:t>
            </w:r>
          </w:p>
          <w:p w14:paraId="2B0C88E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в) как е установено нарушението на задълженията – чрез съдебно решение или административен акт;</w:t>
            </w:r>
          </w:p>
          <w:p w14:paraId="1AED1F6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г) датата на решението/акта: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C94A" w14:textId="77777777" w:rsidR="008763DF" w:rsidRPr="00A04BD6" w:rsidRDefault="008763DF" w:rsidP="00AD43EC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>Данъци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D851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>Социалноосигурителни вноски</w:t>
            </w:r>
          </w:p>
        </w:tc>
      </w:tr>
      <w:tr w:rsidR="008763DF" w:rsidRPr="00A04BD6" w14:paraId="6864318A" w14:textId="77777777" w:rsidTr="00AD43EC">
        <w:trPr>
          <w:trHeight w:val="1977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B60A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98A0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br/>
              <w:t>a) [……]</w:t>
            </w:r>
          </w:p>
          <w:p w14:paraId="07E82572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б) [……]</w:t>
            </w:r>
          </w:p>
          <w:p w14:paraId="6FF1286E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в) [……]</w:t>
            </w:r>
          </w:p>
          <w:p w14:paraId="11A8EFA3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18FDF471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г) [……]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5DA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br/>
              <w:t>a) [……]</w:t>
            </w:r>
          </w:p>
          <w:p w14:paraId="06F1B2C2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б) [……]</w:t>
            </w:r>
          </w:p>
          <w:p w14:paraId="01636817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в) [……]</w:t>
            </w:r>
          </w:p>
          <w:p w14:paraId="5D9CE2E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66B928EE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г) [……]</w:t>
            </w:r>
          </w:p>
        </w:tc>
      </w:tr>
      <w:tr w:rsidR="008763DF" w:rsidRPr="00A04BD6" w14:paraId="305C55E1" w14:textId="77777777" w:rsidTr="00AD43EC">
        <w:trPr>
          <w:trHeight w:val="1266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575E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В случай че има влязъл в сила съдебен или административен акт, </w:t>
            </w:r>
            <w:r w:rsidRPr="00A04BD6">
              <w:rPr>
                <w:rFonts w:eastAsia="Calibri"/>
                <w:b/>
                <w:lang w:val="en-GB" w:eastAsia="bg-BG"/>
              </w:rPr>
              <w:t>има ли основания за неприлагане</w:t>
            </w:r>
            <w:r w:rsidRPr="00A04BD6">
              <w:rPr>
                <w:rFonts w:eastAsia="Calibri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b/>
                <w:lang w:val="en-GB" w:eastAsia="bg-BG"/>
              </w:rPr>
              <w:t>на това основание за изключване</w:t>
            </w:r>
            <w:r w:rsidRPr="00A04BD6">
              <w:rPr>
                <w:rFonts w:eastAsia="Calibri"/>
                <w:lang w:val="en-GB" w:eastAsia="bg-BG"/>
              </w:rPr>
              <w:t>, в съответствие с чл.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60</w:t>
            </w:r>
            <w:r>
              <w:rPr>
                <w:rFonts w:eastAsia="Calibri"/>
                <w:lang w:eastAsia="bg-BG"/>
              </w:rPr>
              <w:t>,</w:t>
            </w:r>
            <w:r w:rsidRPr="00A04BD6">
              <w:rPr>
                <w:rFonts w:eastAsia="Calibri"/>
                <w:lang w:val="en-GB" w:eastAsia="bg-BG"/>
              </w:rPr>
              <w:t xml:space="preserve"> ал.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4, т.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2 от ЗК?</w:t>
            </w:r>
          </w:p>
        </w:tc>
        <w:tc>
          <w:tcPr>
            <w:tcW w:w="4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A1F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[] Да [] Не </w:t>
            </w:r>
          </w:p>
        </w:tc>
      </w:tr>
      <w:tr w:rsidR="008763DF" w:rsidRPr="00A04BD6" w14:paraId="4980AB05" w14:textId="77777777" w:rsidTr="00AD43EC">
        <w:trPr>
          <w:trHeight w:val="711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7306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>Ако „да“</w:t>
            </w:r>
            <w:r w:rsidRPr="00A04BD6">
              <w:rPr>
                <w:rFonts w:eastAsia="Calibri"/>
                <w:lang w:val="en-GB" w:eastAsia="bg-BG"/>
              </w:rPr>
              <w:t>, моля посочете съответното основание за неприлагане на основанието за изключване, а именно:</w:t>
            </w:r>
          </w:p>
          <w:p w14:paraId="72E4A8A9" w14:textId="77777777" w:rsidR="008763DF" w:rsidRPr="00A04BD6" w:rsidRDefault="008763DF" w:rsidP="008763DF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9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lastRenderedPageBreak/>
              <w:t xml:space="preserve">изтекли са или до приключване на процедурата за определяне на концесионер ще изтекат 5 години от влизането в сила на съответния акт </w:t>
            </w:r>
            <w:r w:rsidRPr="00A04BD6">
              <w:rPr>
                <w:rFonts w:eastAsia="Calibri"/>
                <w:b/>
                <w:u w:val="single"/>
                <w:lang w:val="en-GB" w:eastAsia="bg-BG"/>
              </w:rPr>
              <w:t>и</w:t>
            </w:r>
            <w:r w:rsidRPr="00A04BD6">
              <w:rPr>
                <w:rFonts w:eastAsia="Calibri"/>
                <w:lang w:val="en-GB" w:eastAsia="bg-BG"/>
              </w:rPr>
              <w:t xml:space="preserve"> Участникът представя доказателства, че е изпълнил задълженията, включително за начислени лихви или глоби, </w:t>
            </w:r>
            <w:r w:rsidRPr="00A04BD6">
              <w:rPr>
                <w:rFonts w:eastAsia="Calibri"/>
                <w:b/>
                <w:u w:val="single"/>
                <w:lang w:val="en-GB" w:eastAsia="bg-BG"/>
              </w:rPr>
              <w:t>или</w:t>
            </w:r>
          </w:p>
          <w:p w14:paraId="4927426C" w14:textId="77777777" w:rsidR="008763DF" w:rsidRPr="00A04BD6" w:rsidRDefault="008763DF" w:rsidP="008763DF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9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срокът по буква "а" не е изтекъл, но Участникът представя доказателства, че:</w:t>
            </w:r>
          </w:p>
          <w:p w14:paraId="022BF9C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ind w:left="459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аа) е изпълнил задълженията си, като е платил, </w:t>
            </w:r>
            <w:r w:rsidRPr="00A04BD6">
              <w:rPr>
                <w:rFonts w:eastAsia="Calibri"/>
                <w:u w:val="single"/>
                <w:lang w:val="en-GB" w:eastAsia="bg-BG"/>
              </w:rPr>
              <w:t>или</w:t>
            </w:r>
            <w:r w:rsidRPr="00A04BD6">
              <w:rPr>
                <w:rFonts w:eastAsia="Calibri"/>
                <w:lang w:val="en-GB" w:eastAsia="bg-BG"/>
              </w:rPr>
              <w:t xml:space="preserve"> че е допуснато разсрочване, отсрочване или обезпечение на задълженията, включително за начислени лихви или глоби, </w:t>
            </w:r>
            <w:r w:rsidRPr="00A04BD6">
              <w:rPr>
                <w:rFonts w:eastAsia="Calibri"/>
                <w:u w:val="single"/>
                <w:lang w:val="en-GB" w:eastAsia="bg-BG"/>
              </w:rPr>
              <w:t>или</w:t>
            </w:r>
          </w:p>
          <w:p w14:paraId="6C1A519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ind w:left="459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бб) е уведомен за точния размер на задълженията, дължим вследствие на нарушението, в момент, в който не е бил в състояние да вземе мярка по буква "а" преди изтичането на срока за представяне на заявлението.</w:t>
            </w:r>
          </w:p>
        </w:tc>
        <w:tc>
          <w:tcPr>
            <w:tcW w:w="4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B35A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172260D6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1CE99CC1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24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lastRenderedPageBreak/>
              <w:t>a) [] Да [] Не</w:t>
            </w:r>
            <w:r w:rsidRPr="00A04BD6">
              <w:rPr>
                <w:rFonts w:eastAsia="Calibri"/>
                <w:lang w:val="en-GB" w:eastAsia="bg-BG"/>
              </w:rPr>
              <w:br/>
              <w:t>Доказателства: [……]</w:t>
            </w:r>
          </w:p>
          <w:p w14:paraId="492F55A1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37F4E033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4849CEC8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24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528EA8B8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24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б) [] Да [] Не</w:t>
            </w:r>
          </w:p>
          <w:p w14:paraId="45EB816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76D0D942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452BAEB0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24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аа) [] Да [] Не</w:t>
            </w:r>
          </w:p>
          <w:p w14:paraId="37D97D90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Доказателства: [……]</w:t>
            </w:r>
          </w:p>
          <w:p w14:paraId="2DB2DF2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42285701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209E87C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бб) [] Да [] Не</w:t>
            </w:r>
            <w:r w:rsidRPr="00A04BD6">
              <w:rPr>
                <w:rFonts w:eastAsia="Calibri"/>
                <w:lang w:val="en-GB" w:eastAsia="bg-BG"/>
              </w:rPr>
              <w:br/>
              <w:t>Доказателства: [……]</w:t>
            </w:r>
          </w:p>
          <w:p w14:paraId="7CCC6D0E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</w:tc>
      </w:tr>
      <w:tr w:rsidR="008763DF" w:rsidRPr="00A04BD6" w14:paraId="589AF728" w14:textId="77777777" w:rsidTr="00AD43EC"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BF3F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i/>
                <w:lang w:val="en-GB" w:eastAsia="bg-BG"/>
              </w:rPr>
            </w:pPr>
            <w:r w:rsidRPr="00A04BD6">
              <w:rPr>
                <w:rFonts w:eastAsia="Calibri"/>
                <w:i/>
                <w:lang w:val="en-GB" w:eastAsia="bg-BG"/>
              </w:rPr>
              <w:lastRenderedPageBreak/>
              <w:t>Ако съответните документи по отношение на плащането на данъци или социалноосигурителни вноски са на разположение в електронен формат, моля, посочете:</w:t>
            </w:r>
          </w:p>
        </w:tc>
        <w:tc>
          <w:tcPr>
            <w:tcW w:w="4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CB53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i/>
                <w:lang w:val="en-GB" w:eastAsia="bg-BG"/>
              </w:rPr>
            </w:pPr>
            <w:r w:rsidRPr="00A04BD6">
              <w:rPr>
                <w:rFonts w:eastAsia="Calibri"/>
                <w:i/>
                <w:lang w:val="en-GB" w:eastAsia="bg-BG"/>
              </w:rPr>
              <w:t>(уеб адрес, орган или служба, издаващи документа, точно позоваване на документа):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br/>
            </w:r>
            <w:r w:rsidRPr="00A04BD6">
              <w:rPr>
                <w:rFonts w:eastAsia="Calibri"/>
                <w:i/>
                <w:lang w:val="en-GB" w:eastAsia="bg-BG"/>
              </w:rPr>
              <w:t>[……][……][……][……]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footnoteReference w:id="5"/>
            </w:r>
          </w:p>
        </w:tc>
      </w:tr>
    </w:tbl>
    <w:p w14:paraId="4C08A8B9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eastAsia="bg-BG"/>
        </w:rPr>
      </w:pPr>
    </w:p>
    <w:p w14:paraId="7412E07E" w14:textId="78BD99B8" w:rsidR="00930607" w:rsidRDefault="008763DF" w:rsidP="005D58D0">
      <w:pPr>
        <w:rPr>
          <w:rFonts w:eastAsia="Calibri"/>
          <w:b/>
          <w:smallCaps/>
          <w:lang w:eastAsia="bg-BG"/>
        </w:rPr>
      </w:pPr>
      <w:r w:rsidRPr="00A04BD6">
        <w:rPr>
          <w:rFonts w:eastAsia="Calibri"/>
          <w:b/>
          <w:smallCaps/>
          <w:lang w:eastAsia="bg-BG"/>
        </w:rPr>
        <w:br w:type="page"/>
      </w:r>
    </w:p>
    <w:p w14:paraId="70A2484D" w14:textId="61361D67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val="en-GB" w:eastAsia="bg-BG"/>
        </w:rPr>
      </w:pPr>
      <w:r w:rsidRPr="00A04BD6">
        <w:rPr>
          <w:rFonts w:eastAsia="Calibri"/>
          <w:b/>
          <w:smallCaps/>
          <w:lang w:eastAsia="bg-BG"/>
        </w:rPr>
        <w:lastRenderedPageBreak/>
        <w:t xml:space="preserve">Част I, Секция </w:t>
      </w:r>
      <w:r w:rsidRPr="00A04BD6">
        <w:rPr>
          <w:rFonts w:eastAsia="Calibri"/>
          <w:b/>
          <w:smallCaps/>
          <w:lang w:val="en-GB" w:eastAsia="bg-BG"/>
        </w:rPr>
        <w:t>3.</w:t>
      </w:r>
    </w:p>
    <w:p w14:paraId="1CBC9E40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val="en-GB" w:eastAsia="bg-BG"/>
        </w:rPr>
      </w:pPr>
      <w:r w:rsidRPr="00A04BD6">
        <w:rPr>
          <w:rFonts w:eastAsia="Calibri"/>
          <w:b/>
          <w:smallCaps/>
          <w:lang w:val="en-GB" w:eastAsia="bg-BG"/>
        </w:rPr>
        <w:t xml:space="preserve"> Основания, </w:t>
      </w:r>
      <w:r w:rsidRPr="00A04BD6">
        <w:rPr>
          <w:rFonts w:eastAsia="Calibri"/>
          <w:b/>
          <w:smallCaps/>
          <w:lang w:eastAsia="bg-BG"/>
        </w:rPr>
        <w:t>свързани</w:t>
      </w:r>
      <w:r w:rsidRPr="00A04BD6">
        <w:rPr>
          <w:rFonts w:eastAsia="Calibri"/>
          <w:b/>
          <w:smallCaps/>
          <w:lang w:val="en-GB" w:eastAsia="bg-BG"/>
        </w:rPr>
        <w:t xml:space="preserve"> със забрана за участие в процедури за възлагане на обществени поръчки или концесии</w:t>
      </w:r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8763DF" w:rsidRPr="00A04BD6" w14:paraId="194C84FB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B36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A04BD6">
              <w:rPr>
                <w:rFonts w:eastAsia="Calibri"/>
                <w:b/>
                <w:i/>
                <w:lang w:val="en-GB" w:eastAsia="bg-BG"/>
              </w:rPr>
              <w:t>Основания по чл.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60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ал.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2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т.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3 от ЗК: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1C95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A04BD6">
              <w:rPr>
                <w:rFonts w:eastAsia="Calibri"/>
                <w:b/>
                <w:i/>
                <w:lang w:val="en-GB" w:eastAsia="bg-BG"/>
              </w:rPr>
              <w:t>Отговор:</w:t>
            </w:r>
          </w:p>
        </w:tc>
      </w:tr>
      <w:tr w:rsidR="008763DF" w:rsidRPr="00A04BD6" w14:paraId="5ACBC02C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469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 xml:space="preserve">Има ли издаден </w:t>
            </w:r>
            <w:r w:rsidRPr="00A04BD6">
              <w:rPr>
                <w:rFonts w:eastAsia="Calibri"/>
                <w:lang w:val="en-GB" w:eastAsia="bg-BG"/>
              </w:rPr>
              <w:t xml:space="preserve">по отношение на Участника, </w:t>
            </w:r>
            <w:r w:rsidRPr="00A04BD6">
              <w:rPr>
                <w:rFonts w:eastAsia="Calibri"/>
                <w:b/>
                <w:lang w:val="en-GB" w:eastAsia="bg-BG"/>
              </w:rPr>
              <w:t>влязъл в сила административен или съдебен акт</w:t>
            </w:r>
            <w:r w:rsidRPr="00A04BD6">
              <w:rPr>
                <w:rFonts w:eastAsia="Calibri"/>
                <w:lang w:val="en-GB" w:eastAsia="bg-BG"/>
              </w:rPr>
              <w:t xml:space="preserve">, с който на Участника е забранено да участва в процедури за възлагане на обществени поръчки или концесии съгласно законодателството на държавата, в която е установен, или в друга държава - членка на Европейския съюз?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95B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[] Да [] Не</w:t>
            </w:r>
          </w:p>
          <w:p w14:paraId="15BEFBBA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</w:tc>
      </w:tr>
      <w:tr w:rsidR="008763DF" w:rsidRPr="00A04BD6" w14:paraId="08B7855B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3B43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>Ако „да“</w:t>
            </w:r>
            <w:r w:rsidRPr="00A04BD6">
              <w:rPr>
                <w:rFonts w:eastAsia="Calibri"/>
                <w:lang w:val="en-GB" w:eastAsia="bg-BG"/>
              </w:rPr>
              <w:t>, моля посочете</w:t>
            </w:r>
            <w:r w:rsidRPr="00A04BD6">
              <w:rPr>
                <w:rFonts w:eastAsia="Calibri"/>
                <w:vertAlign w:val="superscript"/>
                <w:lang w:val="en-GB" w:eastAsia="bg-BG"/>
              </w:rPr>
              <w:footnoteReference w:id="6"/>
            </w:r>
            <w:r w:rsidRPr="00A04BD6">
              <w:rPr>
                <w:rFonts w:eastAsia="Calibri"/>
                <w:lang w:val="en-GB" w:eastAsia="bg-BG"/>
              </w:rPr>
              <w:t>:</w:t>
            </w:r>
          </w:p>
          <w:p w14:paraId="4C266D07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а) съответната страна или държава членка, в която е постановен актът;</w:t>
            </w:r>
          </w:p>
          <w:p w14:paraId="793190C3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б) с какъв акт е наложена забраната – чрез съдебно решение или административен акт;</w:t>
            </w:r>
          </w:p>
          <w:p w14:paraId="7D8B864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в) датата на решението/акта: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E19A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24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br/>
              <w:t>a) [……]</w:t>
            </w:r>
          </w:p>
          <w:p w14:paraId="729DB75F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24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б) [……]</w:t>
            </w:r>
          </w:p>
          <w:p w14:paraId="27909D0B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71E5674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в) [……]</w:t>
            </w:r>
          </w:p>
        </w:tc>
      </w:tr>
      <w:tr w:rsidR="008763DF" w:rsidRPr="00A04BD6" w14:paraId="4F9B0DE1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AC0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В случай че има влязъл в сила административен или съдебен акт, </w:t>
            </w:r>
            <w:r w:rsidRPr="00A04BD6">
              <w:rPr>
                <w:rFonts w:eastAsia="Calibri"/>
                <w:b/>
                <w:lang w:val="en-GB" w:eastAsia="bg-BG"/>
              </w:rPr>
              <w:t>налице ли е основанието за неприлагане</w:t>
            </w:r>
            <w:r w:rsidRPr="00A04BD6">
              <w:rPr>
                <w:rFonts w:eastAsia="Calibri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b/>
                <w:lang w:val="en-GB" w:eastAsia="bg-BG"/>
              </w:rPr>
              <w:t>на това основание за изключване</w:t>
            </w:r>
            <w:r w:rsidRPr="00A04BD6">
              <w:rPr>
                <w:rFonts w:eastAsia="Calibri"/>
                <w:lang w:val="en-GB" w:eastAsia="bg-BG"/>
              </w:rPr>
              <w:t xml:space="preserve"> съгласно чл.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60</w:t>
            </w:r>
            <w:r>
              <w:rPr>
                <w:rFonts w:eastAsia="Calibri"/>
                <w:lang w:eastAsia="bg-BG"/>
              </w:rPr>
              <w:t>,</w:t>
            </w:r>
            <w:r w:rsidRPr="00A04BD6">
              <w:rPr>
                <w:rFonts w:eastAsia="Calibri"/>
                <w:lang w:val="en-GB" w:eastAsia="bg-BG"/>
              </w:rPr>
              <w:t xml:space="preserve"> ал.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4, т.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3 от ЗК, а именно: срокът, за който е наложено изключването, е изтекъл?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7CAE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[] Да [] Не </w:t>
            </w:r>
          </w:p>
        </w:tc>
      </w:tr>
      <w:tr w:rsidR="008763DF" w:rsidRPr="00A04BD6" w14:paraId="0E240E19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5585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>Ако „да“</w:t>
            </w:r>
            <w:r w:rsidRPr="00A04BD6">
              <w:rPr>
                <w:rFonts w:eastAsia="Calibri"/>
                <w:lang w:val="en-GB" w:eastAsia="bg-BG"/>
              </w:rPr>
              <w:t>, моля посочете датата на изтичане на срока, за който е наложено изключването и документ/и, с който/които се удостоверява това (</w:t>
            </w:r>
            <w:r w:rsidRPr="00A04BD6">
              <w:rPr>
                <w:rFonts w:eastAsia="Calibri"/>
                <w:i/>
                <w:lang w:val="en-GB" w:eastAsia="bg-BG"/>
              </w:rPr>
              <w:t>ако е приложимо</w:t>
            </w:r>
            <w:r w:rsidRPr="00A04BD6">
              <w:rPr>
                <w:rFonts w:eastAsia="Calibri"/>
                <w:lang w:val="en-GB" w:eastAsia="bg-BG"/>
              </w:rPr>
              <w:t>):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8E8F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Дата: [……]</w:t>
            </w:r>
          </w:p>
          <w:p w14:paraId="5BA2C31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Доказателства: [……]</w:t>
            </w:r>
          </w:p>
        </w:tc>
      </w:tr>
      <w:tr w:rsidR="008763DF" w:rsidRPr="00A04BD6" w14:paraId="4E1C2740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9167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i/>
                <w:lang w:val="en-GB" w:eastAsia="bg-BG"/>
              </w:rPr>
            </w:pPr>
            <w:r w:rsidRPr="00A04BD6">
              <w:rPr>
                <w:rFonts w:eastAsia="Calibri"/>
                <w:i/>
                <w:lang w:val="en-GB" w:eastAsia="bg-BG"/>
              </w:rPr>
              <w:t>Ако съответните документи по отношение на забраната за участие в процедури за възлагане на обществени поръчки или концесии са на разположение в електронен формат, моля, посочете: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D85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i/>
                <w:lang w:val="en-GB" w:eastAsia="bg-BG"/>
              </w:rPr>
            </w:pPr>
            <w:r w:rsidRPr="00A04BD6">
              <w:rPr>
                <w:rFonts w:eastAsia="Calibri"/>
                <w:i/>
                <w:lang w:val="en-GB" w:eastAsia="bg-BG"/>
              </w:rPr>
              <w:t>(уеб адрес, орган или служба, издаващи документа, точно позоваване на документа):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br/>
            </w:r>
            <w:r w:rsidRPr="00A04BD6">
              <w:rPr>
                <w:rFonts w:eastAsia="Calibri"/>
                <w:i/>
                <w:lang w:val="en-GB" w:eastAsia="bg-BG"/>
              </w:rPr>
              <w:t>[……][……][……][……]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footnoteReference w:id="7"/>
            </w:r>
          </w:p>
        </w:tc>
      </w:tr>
    </w:tbl>
    <w:p w14:paraId="291A9652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360"/>
        <w:jc w:val="center"/>
        <w:textAlignment w:val="baseline"/>
        <w:rPr>
          <w:rFonts w:eastAsia="Calibri"/>
          <w:b/>
          <w:smallCaps/>
          <w:lang w:val="en-GB" w:eastAsia="bg-BG"/>
        </w:rPr>
      </w:pPr>
    </w:p>
    <w:p w14:paraId="7AEA5CB0" w14:textId="1CBF16E4" w:rsidR="00930607" w:rsidRDefault="008763DF" w:rsidP="005D58D0">
      <w:pPr>
        <w:rPr>
          <w:rFonts w:eastAsia="Calibri"/>
          <w:b/>
          <w:smallCaps/>
          <w:lang w:eastAsia="bg-BG"/>
        </w:rPr>
      </w:pPr>
      <w:r w:rsidRPr="00A04BD6">
        <w:rPr>
          <w:rFonts w:eastAsia="Calibri"/>
          <w:b/>
          <w:smallCaps/>
          <w:lang w:eastAsia="bg-BG"/>
        </w:rPr>
        <w:br w:type="page"/>
      </w:r>
    </w:p>
    <w:p w14:paraId="7DF13C59" w14:textId="25D86D6B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val="en-GB" w:eastAsia="bg-BG"/>
        </w:rPr>
      </w:pPr>
      <w:r w:rsidRPr="00A04BD6">
        <w:rPr>
          <w:rFonts w:eastAsia="Calibri"/>
          <w:b/>
          <w:smallCaps/>
          <w:lang w:eastAsia="bg-BG"/>
        </w:rPr>
        <w:lastRenderedPageBreak/>
        <w:t xml:space="preserve">част i, Секция </w:t>
      </w:r>
      <w:r w:rsidRPr="00A04BD6">
        <w:rPr>
          <w:rFonts w:eastAsia="Calibri"/>
          <w:b/>
          <w:smallCaps/>
          <w:lang w:val="en-GB" w:eastAsia="bg-BG"/>
        </w:rPr>
        <w:t>4.</w:t>
      </w:r>
    </w:p>
    <w:p w14:paraId="2AA52070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val="en-GB" w:eastAsia="bg-BG"/>
        </w:rPr>
      </w:pPr>
      <w:r w:rsidRPr="00A04BD6">
        <w:rPr>
          <w:rFonts w:eastAsia="Calibri"/>
          <w:b/>
          <w:smallCaps/>
          <w:lang w:val="en-GB" w:eastAsia="bg-BG"/>
        </w:rPr>
        <w:t xml:space="preserve"> </w:t>
      </w:r>
      <w:r w:rsidRPr="00A04BD6">
        <w:rPr>
          <w:rFonts w:eastAsia="Calibri"/>
          <w:b/>
          <w:smallCaps/>
          <w:lang w:eastAsia="bg-BG"/>
        </w:rPr>
        <w:t>Основания</w:t>
      </w:r>
      <w:r w:rsidRPr="00A04BD6">
        <w:rPr>
          <w:rFonts w:eastAsia="Calibri"/>
          <w:b/>
          <w:smallCaps/>
          <w:lang w:val="en-GB" w:eastAsia="bg-BG"/>
        </w:rPr>
        <w:t xml:space="preserve">, свързани с други нарушения  </w:t>
      </w:r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8763DF" w:rsidRPr="00A04BD6" w14:paraId="233A947E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372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A04BD6">
              <w:rPr>
                <w:rFonts w:eastAsia="Calibri"/>
                <w:b/>
                <w:i/>
                <w:lang w:val="en-GB" w:eastAsia="bg-BG"/>
              </w:rPr>
              <w:t>Основания по чл.60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ал.2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т.4 от ЗК: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1A60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A04BD6">
              <w:rPr>
                <w:rFonts w:eastAsia="Calibri"/>
                <w:b/>
                <w:i/>
                <w:lang w:val="en-GB" w:eastAsia="bg-BG"/>
              </w:rPr>
              <w:t>Отговор:</w:t>
            </w:r>
          </w:p>
        </w:tc>
      </w:tr>
      <w:tr w:rsidR="008763DF" w:rsidRPr="00A04BD6" w14:paraId="1D059EF9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616B" w14:textId="77777777" w:rsidR="008763DF" w:rsidRPr="00A04BD6" w:rsidRDefault="008763DF" w:rsidP="008763D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9" w:hanging="459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 xml:space="preserve">Има ли издаден </w:t>
            </w:r>
            <w:r w:rsidRPr="00A04BD6">
              <w:rPr>
                <w:rFonts w:eastAsia="Calibri"/>
                <w:lang w:val="en-GB" w:eastAsia="bg-BG"/>
              </w:rPr>
              <w:t xml:space="preserve">по отношение на Участника, </w:t>
            </w:r>
            <w:r w:rsidRPr="00A04BD6">
              <w:rPr>
                <w:rFonts w:eastAsia="Calibri"/>
                <w:b/>
                <w:lang w:val="en-GB" w:eastAsia="bg-BG"/>
              </w:rPr>
              <w:t>влязъл в сила административен или съдебен акт</w:t>
            </w:r>
            <w:r w:rsidRPr="00A04BD6">
              <w:rPr>
                <w:rFonts w:eastAsia="Calibri"/>
                <w:lang w:val="en-GB" w:eastAsia="bg-BG"/>
              </w:rPr>
              <w:t xml:space="preserve">, с който е установено, че Участникът: </w:t>
            </w:r>
          </w:p>
          <w:p w14:paraId="7B290FD2" w14:textId="77777777" w:rsidR="008763DF" w:rsidRPr="00A04BD6" w:rsidRDefault="008763DF" w:rsidP="008763DF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9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виновно е извършил тежко професионално нарушение</w:t>
            </w:r>
            <w:r w:rsidRPr="00A04BD6">
              <w:rPr>
                <w:rFonts w:eastAsia="Calibri"/>
                <w:vertAlign w:val="superscript"/>
                <w:lang w:val="en-GB" w:eastAsia="bg-BG"/>
              </w:rPr>
              <w:footnoteReference w:id="8"/>
            </w:r>
            <w:r w:rsidRPr="00A04BD6">
              <w:rPr>
                <w:rFonts w:eastAsia="Calibri"/>
                <w:lang w:val="en-GB" w:eastAsia="bg-BG"/>
              </w:rPr>
              <w:t xml:space="preserve">, </w:t>
            </w:r>
            <w:r w:rsidRPr="00A04BD6">
              <w:rPr>
                <w:rFonts w:eastAsia="Calibri"/>
                <w:u w:val="single"/>
                <w:lang w:val="en-GB" w:eastAsia="bg-BG"/>
              </w:rPr>
              <w:t>или</w:t>
            </w:r>
            <w:r w:rsidRPr="00A04BD6">
              <w:rPr>
                <w:rFonts w:eastAsia="Calibri"/>
                <w:lang w:val="en-GB" w:eastAsia="bg-BG"/>
              </w:rPr>
              <w:t xml:space="preserve"> </w:t>
            </w:r>
          </w:p>
          <w:p w14:paraId="7150F634" w14:textId="77777777" w:rsidR="008763DF" w:rsidRPr="00A04BD6" w:rsidRDefault="008763DF" w:rsidP="008763DF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9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не е изпълнил задължения в областта на екологичното, социалното и трудовото право, установени с националното законодателство, правото на Европейския съюз, колективни споразумения или с международните конвенции в социалната област и в областта на околната среда по приложение № 5 към ЗК, </w:t>
            </w:r>
            <w:r w:rsidRPr="00A04BD6">
              <w:rPr>
                <w:rFonts w:eastAsia="Calibri"/>
                <w:u w:val="single"/>
                <w:lang w:val="en-GB" w:eastAsia="bg-BG"/>
              </w:rPr>
              <w:t>или</w:t>
            </w:r>
          </w:p>
          <w:p w14:paraId="4A02201A" w14:textId="77777777" w:rsidR="008763DF" w:rsidRPr="00A04BD6" w:rsidRDefault="008763DF" w:rsidP="008763DF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9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е сключил споразумение с един или повече други икономически оператори, с което е нарушил правилата на конкуренцията?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5EF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79C6C5B5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599B9AA0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4187DF4A" w14:textId="77777777" w:rsidR="008763DF" w:rsidRPr="00A04BD6" w:rsidRDefault="008763DF" w:rsidP="008763DF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714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[] Да [] Не</w:t>
            </w:r>
          </w:p>
          <w:p w14:paraId="148DFAB1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25D725DA" w14:textId="77777777" w:rsidR="008763DF" w:rsidRPr="00A04BD6" w:rsidRDefault="008763DF" w:rsidP="008763DF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714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[] Да [] Не</w:t>
            </w:r>
          </w:p>
          <w:p w14:paraId="49D3F5F6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after="240" w:line="288" w:lineRule="auto"/>
              <w:ind w:left="7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638FA912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1955F50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11A6C19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455CF3AD" w14:textId="77777777" w:rsidR="008763DF" w:rsidRPr="00A04BD6" w:rsidRDefault="008763DF" w:rsidP="008763DF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714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[] Да [] Не</w:t>
            </w:r>
          </w:p>
          <w:p w14:paraId="19FD146F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</w:tc>
      </w:tr>
      <w:tr w:rsidR="008763DF" w:rsidRPr="00A04BD6" w14:paraId="18A10DEF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7638" w14:textId="77777777" w:rsidR="008763DF" w:rsidRPr="00A04BD6" w:rsidRDefault="008763DF" w:rsidP="008763D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9" w:hanging="459"/>
              <w:contextualSpacing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>Ако „да“</w:t>
            </w:r>
            <w:r w:rsidRPr="00A04BD6">
              <w:rPr>
                <w:rFonts w:eastAsia="Calibri"/>
                <w:lang w:val="en-GB" w:eastAsia="bg-BG"/>
              </w:rPr>
              <w:t>, моля посочете</w:t>
            </w:r>
            <w:r w:rsidRPr="00A04BD6">
              <w:rPr>
                <w:rFonts w:eastAsia="Calibri"/>
                <w:vertAlign w:val="superscript"/>
                <w:lang w:val="en-GB" w:eastAsia="bg-BG"/>
              </w:rPr>
              <w:footnoteReference w:id="9"/>
            </w:r>
            <w:r w:rsidRPr="00A04BD6">
              <w:rPr>
                <w:rFonts w:eastAsia="Calibri"/>
                <w:lang w:val="en-GB" w:eastAsia="bg-BG"/>
              </w:rPr>
              <w:t>:</w:t>
            </w:r>
          </w:p>
          <w:p w14:paraId="3BB4324A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ind w:left="459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а) съответната страна или държава членка, в която е постановен актът;</w:t>
            </w:r>
          </w:p>
          <w:p w14:paraId="0AFA02C0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ind w:left="459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б) с какъв акт е установено нарушението – съдебно решение или административен акт;</w:t>
            </w:r>
          </w:p>
          <w:p w14:paraId="3448264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ind w:left="459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в) датата на решението/акта: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C01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05070855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a) [……]</w:t>
            </w:r>
          </w:p>
          <w:p w14:paraId="79D758A7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360" w:after="24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б) [……]</w:t>
            </w:r>
          </w:p>
          <w:p w14:paraId="5570EC36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6822C30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в) [……]</w:t>
            </w:r>
          </w:p>
        </w:tc>
      </w:tr>
      <w:tr w:rsidR="008763DF" w:rsidRPr="00A04BD6" w14:paraId="4A69BB60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3F3F" w14:textId="77777777" w:rsidR="008763DF" w:rsidRPr="00A04BD6" w:rsidRDefault="008763DF" w:rsidP="008763D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9" w:hanging="459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В случай че има влязъл в сила административен или съдебен акт, </w:t>
            </w:r>
            <w:r w:rsidRPr="00A04BD6">
              <w:rPr>
                <w:rFonts w:eastAsia="Calibri"/>
                <w:b/>
                <w:lang w:val="en-GB" w:eastAsia="bg-BG"/>
              </w:rPr>
              <w:t>налице ли е основание за неприлагане</w:t>
            </w:r>
            <w:r w:rsidRPr="00A04BD6">
              <w:rPr>
                <w:rFonts w:eastAsia="Calibri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b/>
                <w:lang w:val="en-GB" w:eastAsia="bg-BG"/>
              </w:rPr>
              <w:t>на това основание за изключване</w:t>
            </w:r>
            <w:r w:rsidRPr="00A04BD6">
              <w:rPr>
                <w:rFonts w:eastAsia="Calibri"/>
                <w:lang w:val="en-GB" w:eastAsia="bg-BG"/>
              </w:rPr>
              <w:t xml:space="preserve"> съгласно чл.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60</w:t>
            </w:r>
            <w:r>
              <w:rPr>
                <w:rFonts w:eastAsia="Calibri"/>
                <w:lang w:eastAsia="bg-BG"/>
              </w:rPr>
              <w:t>,</w:t>
            </w:r>
            <w:r w:rsidRPr="00A04BD6">
              <w:rPr>
                <w:rFonts w:eastAsia="Calibri"/>
                <w:lang w:val="en-GB" w:eastAsia="bg-BG"/>
              </w:rPr>
              <w:t xml:space="preserve"> ал.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4, т.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4 или т.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 xml:space="preserve">5 от ЗК?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414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[] Да [] Не </w:t>
            </w:r>
          </w:p>
          <w:p w14:paraId="6E80487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</w:tc>
      </w:tr>
      <w:tr w:rsidR="008763DF" w:rsidRPr="00A04BD6" w14:paraId="263C17AE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354E" w14:textId="77777777" w:rsidR="008763DF" w:rsidRPr="00A04BD6" w:rsidRDefault="008763DF" w:rsidP="008763D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9" w:hanging="425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lastRenderedPageBreak/>
              <w:t>Ако „да“</w:t>
            </w:r>
            <w:r w:rsidRPr="00A04BD6">
              <w:rPr>
                <w:rFonts w:eastAsia="Calibri"/>
                <w:lang w:val="en-GB" w:eastAsia="bg-BG"/>
              </w:rPr>
              <w:t>, моля посочете съответното основание за неприлагане на основанието за изключване, а именно:</w:t>
            </w:r>
          </w:p>
          <w:p w14:paraId="0177CC9A" w14:textId="77777777" w:rsidR="008763DF" w:rsidRPr="00A04BD6" w:rsidRDefault="008763DF" w:rsidP="008763D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3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в случаите по букви "а" и "в" от параграф (1) по-горе – изтекли са или до приключване на процедурата за определяне на концесионер ще изтекат 3 (три) години от влизането в сила на съответния акт, </w:t>
            </w:r>
            <w:r w:rsidRPr="00A04BD6">
              <w:rPr>
                <w:rFonts w:eastAsia="Calibri"/>
                <w:b/>
                <w:u w:val="single"/>
                <w:lang w:val="en-GB" w:eastAsia="bg-BG"/>
              </w:rPr>
              <w:t>и</w:t>
            </w:r>
            <w:r w:rsidRPr="00A04BD6">
              <w:rPr>
                <w:rFonts w:eastAsia="Calibri"/>
                <w:lang w:val="en-GB" w:eastAsia="bg-BG"/>
              </w:rPr>
              <w:t xml:space="preserve"> Участникът представя доказателства, че е платил дължимите обезщетения, включително за вредите, които са резултат от съответното нарушение; </w:t>
            </w:r>
          </w:p>
          <w:p w14:paraId="6BF0EC8F" w14:textId="77777777" w:rsidR="008763DF" w:rsidRPr="00A04BD6" w:rsidRDefault="008763DF" w:rsidP="008763D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3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в случаите по буква "б" от параграф (1) по-горе Участникът  представя доказателства, че е изпълнил задължението или че до приключване на процедурата за определяне на концесионер ще изтекат 3 (три) години от влизането в сила на акта, с който е установено неизпълнението, </w:t>
            </w:r>
            <w:r w:rsidRPr="00A04BD6">
              <w:rPr>
                <w:rFonts w:eastAsia="Calibri"/>
                <w:u w:val="single"/>
                <w:lang w:val="en-GB" w:eastAsia="bg-BG"/>
              </w:rPr>
              <w:t>както и доказателства</w:t>
            </w:r>
            <w:r w:rsidRPr="00A04BD6">
              <w:rPr>
                <w:rFonts w:eastAsia="Calibri"/>
                <w:lang w:val="en-GB" w:eastAsia="bg-BG"/>
              </w:rPr>
              <w:t>, че е платил дължимите обезщетения, включително за вредите, които са резултат от неизпълнението?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2822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45005ADF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39AAF188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a) [] Да [] Не </w:t>
            </w:r>
          </w:p>
          <w:p w14:paraId="6E00C40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Доказателства: [……]</w:t>
            </w:r>
          </w:p>
          <w:p w14:paraId="2E6DF1C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4AE21F9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5FE39137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3846DA40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112F98FA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6A0C6C7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б) [] Да [] Не </w:t>
            </w:r>
          </w:p>
          <w:p w14:paraId="79AABDB1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Доказателства: [……]</w:t>
            </w:r>
          </w:p>
        </w:tc>
      </w:tr>
      <w:tr w:rsidR="008763DF" w:rsidRPr="00A04BD6" w14:paraId="2344BA88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22B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i/>
                <w:lang w:val="en-GB" w:eastAsia="bg-BG"/>
              </w:rPr>
            </w:pPr>
            <w:r w:rsidRPr="00A04BD6">
              <w:rPr>
                <w:rFonts w:eastAsia="Calibri"/>
                <w:i/>
                <w:lang w:val="en-GB" w:eastAsia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6CC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i/>
                <w:lang w:val="en-GB" w:eastAsia="bg-BG"/>
              </w:rPr>
            </w:pPr>
            <w:r w:rsidRPr="00A04BD6">
              <w:rPr>
                <w:rFonts w:eastAsia="Calibri"/>
                <w:i/>
                <w:lang w:val="en-GB" w:eastAsia="bg-BG"/>
              </w:rPr>
              <w:t>(уеб адрес, орган или служба, издаващи документа, точно позоваване на документа):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br/>
            </w:r>
            <w:r w:rsidRPr="00A04BD6">
              <w:rPr>
                <w:rFonts w:eastAsia="Calibri"/>
                <w:i/>
                <w:lang w:val="en-GB" w:eastAsia="bg-BG"/>
              </w:rPr>
              <w:t>[……][……][……][……]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footnoteReference w:id="10"/>
            </w:r>
          </w:p>
        </w:tc>
      </w:tr>
    </w:tbl>
    <w:p w14:paraId="1EB4C6E1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eastAsia="bg-BG"/>
        </w:rPr>
      </w:pPr>
    </w:p>
    <w:p w14:paraId="183E668E" w14:textId="77777777" w:rsidR="008763DF" w:rsidRPr="00A04BD6" w:rsidRDefault="008763DF" w:rsidP="008763DF">
      <w:pPr>
        <w:rPr>
          <w:rFonts w:eastAsia="Calibri"/>
          <w:b/>
          <w:smallCaps/>
          <w:lang w:eastAsia="bg-BG"/>
        </w:rPr>
      </w:pPr>
      <w:r w:rsidRPr="00A04BD6">
        <w:rPr>
          <w:rFonts w:eastAsia="Calibri"/>
          <w:b/>
          <w:smallCaps/>
          <w:lang w:eastAsia="bg-BG"/>
        </w:rPr>
        <w:br w:type="page"/>
      </w:r>
    </w:p>
    <w:p w14:paraId="0078E114" w14:textId="77777777" w:rsidR="005D58D0" w:rsidRDefault="005D58D0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eastAsia="bg-BG"/>
        </w:rPr>
      </w:pPr>
    </w:p>
    <w:p w14:paraId="2CF10DA2" w14:textId="17002236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val="en-GB" w:eastAsia="bg-BG"/>
        </w:rPr>
      </w:pPr>
      <w:r w:rsidRPr="00A04BD6">
        <w:rPr>
          <w:rFonts w:eastAsia="Calibri"/>
          <w:b/>
          <w:smallCaps/>
          <w:lang w:eastAsia="bg-BG"/>
        </w:rPr>
        <w:t xml:space="preserve">част i, Секция </w:t>
      </w:r>
      <w:r w:rsidRPr="00A04BD6">
        <w:rPr>
          <w:rFonts w:eastAsia="Calibri"/>
          <w:b/>
          <w:smallCaps/>
          <w:lang w:val="en-GB" w:eastAsia="bg-BG"/>
        </w:rPr>
        <w:t>5.</w:t>
      </w:r>
    </w:p>
    <w:p w14:paraId="36A4D499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b/>
          <w:smallCaps/>
          <w:lang w:val="en-GB" w:eastAsia="bg-BG"/>
        </w:rPr>
      </w:pPr>
      <w:r w:rsidRPr="00A04BD6">
        <w:rPr>
          <w:rFonts w:eastAsia="Calibri"/>
          <w:b/>
          <w:smallCaps/>
          <w:lang w:eastAsia="bg-BG"/>
        </w:rPr>
        <w:t>Основания</w:t>
      </w:r>
      <w:r w:rsidRPr="00A04BD6">
        <w:rPr>
          <w:rFonts w:eastAsia="Calibri"/>
          <w:b/>
          <w:smallCaps/>
          <w:lang w:val="en-GB" w:eastAsia="bg-BG"/>
        </w:rPr>
        <w:t>, свързани с неизпълнение на концесионен договор или договор за обществена поръчка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103"/>
      </w:tblGrid>
      <w:tr w:rsidR="008763DF" w:rsidRPr="00A04BD6" w14:paraId="0A157659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B5C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A04BD6">
              <w:rPr>
                <w:rFonts w:eastAsia="Calibri"/>
                <w:b/>
                <w:i/>
                <w:lang w:val="en-GB" w:eastAsia="bg-BG"/>
              </w:rPr>
              <w:t>Основания по чл.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60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ал.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2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т.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5 от ЗК: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054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A04BD6">
              <w:rPr>
                <w:rFonts w:eastAsia="Calibri"/>
                <w:b/>
                <w:i/>
                <w:lang w:val="en-GB" w:eastAsia="bg-BG"/>
              </w:rPr>
              <w:t>Отговор:</w:t>
            </w:r>
          </w:p>
        </w:tc>
      </w:tr>
      <w:tr w:rsidR="008763DF" w:rsidRPr="00A04BD6" w14:paraId="7C9D7064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E9FA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Случвало ли се е в миналото Участникът да е допускал </w:t>
            </w:r>
            <w:r w:rsidRPr="00A04BD6">
              <w:rPr>
                <w:rFonts w:eastAsia="Calibri"/>
                <w:b/>
                <w:lang w:val="en-GB" w:eastAsia="bg-BG"/>
              </w:rPr>
              <w:t>съществено неизпълнение на задължение по концесионен договор или по договор за обществена поръчка</w:t>
            </w:r>
            <w:r w:rsidRPr="00A04BD6">
              <w:rPr>
                <w:rFonts w:eastAsia="Calibri"/>
                <w:lang w:val="en-GB" w:eastAsia="bg-BG"/>
              </w:rPr>
              <w:t xml:space="preserve">, което е довело до прекратяване на съответния договор?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1E1F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[] Да [] Не</w:t>
            </w:r>
          </w:p>
          <w:p w14:paraId="698A604E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</w:tc>
      </w:tr>
      <w:tr w:rsidR="008763DF" w:rsidRPr="00A04BD6" w14:paraId="710B572D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A74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>Ако „да“</w:t>
            </w:r>
            <w:r w:rsidRPr="00A04BD6">
              <w:rPr>
                <w:rFonts w:eastAsia="Calibri"/>
                <w:lang w:val="en-GB" w:eastAsia="bg-BG"/>
              </w:rPr>
              <w:t>, моля опишете подробно</w:t>
            </w:r>
            <w:r w:rsidRPr="00A04BD6">
              <w:rPr>
                <w:rFonts w:eastAsia="Calibri"/>
                <w:vertAlign w:val="superscript"/>
                <w:lang w:val="en-GB" w:eastAsia="bg-BG"/>
              </w:rPr>
              <w:footnoteReference w:id="11"/>
            </w:r>
            <w:r w:rsidRPr="00A04BD6">
              <w:rPr>
                <w:rFonts w:eastAsia="Calibri"/>
                <w:lang w:val="en-GB" w:eastAsia="bg-BG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7835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[……]</w:t>
            </w:r>
          </w:p>
        </w:tc>
      </w:tr>
      <w:tr w:rsidR="008763DF" w:rsidRPr="00A04BD6" w14:paraId="3135FAB3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55F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При наличие на описаното по-горе обстоятелство, </w:t>
            </w:r>
            <w:r w:rsidRPr="00A04BD6">
              <w:rPr>
                <w:rFonts w:eastAsia="Calibri"/>
                <w:b/>
                <w:lang w:val="en-GB" w:eastAsia="bg-BG"/>
              </w:rPr>
              <w:t>налице ли е основание за неприлагане</w:t>
            </w:r>
            <w:r w:rsidRPr="00A04BD6">
              <w:rPr>
                <w:rFonts w:eastAsia="Calibri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b/>
                <w:lang w:val="en-GB" w:eastAsia="bg-BG"/>
              </w:rPr>
              <w:t>на това основание за изключване</w:t>
            </w:r>
            <w:r w:rsidRPr="00A04BD6">
              <w:rPr>
                <w:rFonts w:eastAsia="Calibri"/>
                <w:lang w:val="en-GB" w:eastAsia="bg-BG"/>
              </w:rPr>
              <w:t xml:space="preserve"> съгласно чл.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60</w:t>
            </w:r>
            <w:r>
              <w:rPr>
                <w:rFonts w:eastAsia="Calibri"/>
                <w:lang w:eastAsia="bg-BG"/>
              </w:rPr>
              <w:t>,</w:t>
            </w:r>
            <w:r w:rsidRPr="00A04BD6">
              <w:rPr>
                <w:rFonts w:eastAsia="Calibri"/>
                <w:lang w:val="en-GB" w:eastAsia="bg-BG"/>
              </w:rPr>
              <w:t xml:space="preserve"> ал.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4, т.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 xml:space="preserve">4 от ЗК, а именно: изтекли са или до приключване на процедурата за определяне на концесионер ще изтекат 3 (три) години от прекратяването на съответния договор </w:t>
            </w:r>
            <w:r w:rsidRPr="00A04BD6">
              <w:rPr>
                <w:rFonts w:eastAsia="Calibri"/>
                <w:b/>
                <w:u w:val="single"/>
                <w:lang w:val="en-GB" w:eastAsia="bg-BG"/>
              </w:rPr>
              <w:t>и</w:t>
            </w:r>
            <w:r w:rsidRPr="00A04BD6">
              <w:rPr>
                <w:rFonts w:eastAsia="Calibri"/>
                <w:lang w:val="en-GB" w:eastAsia="bg-BG"/>
              </w:rPr>
              <w:t xml:space="preserve"> Участникът представя доказателства, че е платил дължимите обезщетения, включително за вредите, които са резултат от съответното неизпълнение?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4E2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[] Да [] Не </w:t>
            </w:r>
          </w:p>
        </w:tc>
      </w:tr>
      <w:tr w:rsidR="008763DF" w:rsidRPr="00A04BD6" w14:paraId="311D9282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8382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>Ако „да“</w:t>
            </w:r>
            <w:r w:rsidRPr="00A04BD6">
              <w:rPr>
                <w:rFonts w:eastAsia="Calibri"/>
                <w:lang w:val="en-GB" w:eastAsia="bg-BG"/>
              </w:rPr>
              <w:t>, моля посочете датата на изтичане на срока и представете документ/и, с който/които се удостоверява плащането на дължимите обезщетения (</w:t>
            </w:r>
            <w:r w:rsidRPr="00A04BD6">
              <w:rPr>
                <w:rFonts w:eastAsia="Calibri"/>
                <w:i/>
                <w:lang w:val="en-GB" w:eastAsia="bg-BG"/>
              </w:rPr>
              <w:t>ако е приложимо</w:t>
            </w:r>
            <w:r w:rsidRPr="00A04BD6">
              <w:rPr>
                <w:rFonts w:eastAsia="Calibri"/>
                <w:lang w:val="en-GB" w:eastAsia="bg-BG"/>
              </w:rPr>
              <w:t>):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144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Дата: [……]</w:t>
            </w:r>
          </w:p>
          <w:p w14:paraId="26A8B467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Доказателства: [……]</w:t>
            </w:r>
          </w:p>
        </w:tc>
      </w:tr>
      <w:tr w:rsidR="008763DF" w:rsidRPr="00A04BD6" w14:paraId="47175580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5CD1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i/>
                <w:lang w:val="en-GB" w:eastAsia="bg-BG"/>
              </w:rPr>
            </w:pPr>
            <w:r w:rsidRPr="00A04BD6">
              <w:rPr>
                <w:rFonts w:eastAsia="Calibri"/>
                <w:i/>
                <w:lang w:val="en-GB" w:eastAsia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A4BB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i/>
                <w:lang w:val="en-GB" w:eastAsia="bg-BG"/>
              </w:rPr>
            </w:pPr>
            <w:r w:rsidRPr="00A04BD6">
              <w:rPr>
                <w:rFonts w:eastAsia="Calibri"/>
                <w:i/>
                <w:lang w:val="en-GB" w:eastAsia="bg-BG"/>
              </w:rPr>
              <w:t>(уеб адрес, орган или служба, издаващи документа, точно позоваване на документа):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br/>
            </w:r>
            <w:r w:rsidRPr="00A04BD6">
              <w:rPr>
                <w:rFonts w:eastAsia="Calibri"/>
                <w:i/>
                <w:lang w:val="en-GB" w:eastAsia="bg-BG"/>
              </w:rPr>
              <w:t>[……][……][……][……]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footnoteReference w:id="12"/>
            </w:r>
          </w:p>
        </w:tc>
      </w:tr>
    </w:tbl>
    <w:p w14:paraId="6537F8D9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eastAsia="bg-BG"/>
        </w:rPr>
      </w:pPr>
    </w:p>
    <w:p w14:paraId="2F528582" w14:textId="77777777" w:rsidR="008763DF" w:rsidRPr="00A04BD6" w:rsidRDefault="008763DF" w:rsidP="008763DF">
      <w:pPr>
        <w:rPr>
          <w:rFonts w:eastAsia="Calibri"/>
          <w:b/>
          <w:smallCaps/>
          <w:lang w:eastAsia="bg-BG"/>
        </w:rPr>
      </w:pPr>
    </w:p>
    <w:p w14:paraId="0BD89C8E" w14:textId="77777777" w:rsidR="008763DF" w:rsidRPr="00A04BD6" w:rsidRDefault="008763DF" w:rsidP="008763DF">
      <w:pPr>
        <w:rPr>
          <w:rFonts w:eastAsia="Calibri"/>
          <w:b/>
          <w:smallCaps/>
          <w:lang w:eastAsia="bg-BG"/>
        </w:rPr>
      </w:pPr>
    </w:p>
    <w:p w14:paraId="0FFA9C46" w14:textId="77777777" w:rsidR="008763DF" w:rsidRPr="00A04BD6" w:rsidRDefault="008763DF" w:rsidP="008763DF">
      <w:pPr>
        <w:rPr>
          <w:rFonts w:eastAsia="Calibri"/>
          <w:b/>
          <w:smallCaps/>
          <w:lang w:eastAsia="bg-BG"/>
        </w:rPr>
      </w:pPr>
    </w:p>
    <w:p w14:paraId="1C49F51C" w14:textId="77777777" w:rsidR="008763DF" w:rsidRPr="00A04BD6" w:rsidRDefault="008763DF" w:rsidP="008763DF">
      <w:pPr>
        <w:rPr>
          <w:rFonts w:eastAsia="Calibri"/>
          <w:b/>
          <w:smallCaps/>
          <w:lang w:eastAsia="bg-BG"/>
        </w:rPr>
      </w:pPr>
    </w:p>
    <w:p w14:paraId="23BD041B" w14:textId="385F792F" w:rsidR="00930607" w:rsidRDefault="008763DF" w:rsidP="005D58D0">
      <w:pPr>
        <w:rPr>
          <w:rFonts w:eastAsia="Calibri"/>
          <w:b/>
          <w:smallCaps/>
          <w:lang w:eastAsia="bg-BG"/>
        </w:rPr>
      </w:pPr>
      <w:r w:rsidRPr="00A04BD6">
        <w:rPr>
          <w:rFonts w:eastAsia="Calibri"/>
          <w:b/>
          <w:smallCaps/>
          <w:lang w:eastAsia="bg-BG"/>
        </w:rPr>
        <w:br w:type="page"/>
      </w:r>
    </w:p>
    <w:p w14:paraId="0FD9E1B8" w14:textId="6F9E3751" w:rsidR="008763DF" w:rsidRPr="00A04BD6" w:rsidRDefault="008763DF" w:rsidP="008763DF">
      <w:pPr>
        <w:overflowPunct w:val="0"/>
        <w:autoSpaceDE w:val="0"/>
        <w:autoSpaceDN w:val="0"/>
        <w:adjustRightInd w:val="0"/>
        <w:textAlignment w:val="baseline"/>
        <w:rPr>
          <w:rFonts w:eastAsia="Calibri"/>
          <w:b/>
          <w:smallCaps/>
          <w:lang w:eastAsia="bg-BG"/>
        </w:rPr>
      </w:pPr>
      <w:r w:rsidRPr="00A04BD6">
        <w:rPr>
          <w:rFonts w:eastAsia="Calibri"/>
          <w:b/>
          <w:smallCaps/>
          <w:lang w:eastAsia="bg-BG"/>
        </w:rPr>
        <w:lastRenderedPageBreak/>
        <w:t>част i, Секция 6.</w:t>
      </w:r>
    </w:p>
    <w:p w14:paraId="34B4FDA0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textAlignment w:val="baseline"/>
        <w:rPr>
          <w:rFonts w:eastAsia="Calibri"/>
          <w:b/>
          <w:smallCaps/>
          <w:lang w:eastAsia="bg-BG"/>
        </w:rPr>
      </w:pPr>
      <w:r w:rsidRPr="00A04BD6">
        <w:rPr>
          <w:rFonts w:eastAsia="Calibri"/>
          <w:b/>
          <w:smallCaps/>
          <w:lang w:eastAsia="bg-BG"/>
        </w:rPr>
        <w:t>Основания, свързани с регистрация в юрисдикция с преференциален данъчен режим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245"/>
      </w:tblGrid>
      <w:tr w:rsidR="008763DF" w:rsidRPr="00A04BD6" w14:paraId="623C8CCA" w14:textId="77777777" w:rsidTr="00AD43EC">
        <w:trPr>
          <w:trHeight w:val="42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BC4B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A04BD6">
              <w:rPr>
                <w:rFonts w:eastAsia="Calibri"/>
                <w:b/>
                <w:i/>
                <w:lang w:val="en-GB" w:eastAsia="bg-BG"/>
              </w:rPr>
              <w:t>Основания по чл.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60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ал.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2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т.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6 от ЗК: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4291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A04BD6">
              <w:rPr>
                <w:rFonts w:eastAsia="Calibri"/>
                <w:b/>
                <w:i/>
                <w:lang w:val="en-GB" w:eastAsia="bg-BG"/>
              </w:rPr>
              <w:t>Отговор:</w:t>
            </w:r>
          </w:p>
        </w:tc>
      </w:tr>
      <w:tr w:rsidR="008763DF" w:rsidRPr="00A04BD6" w14:paraId="0B286AFB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129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Участникът или свързани с него лица</w:t>
            </w:r>
            <w:r w:rsidRPr="00A04BD6">
              <w:rPr>
                <w:rFonts w:eastAsia="Calibri"/>
                <w:vertAlign w:val="superscript"/>
                <w:lang w:val="en-GB" w:eastAsia="bg-BG"/>
              </w:rPr>
              <w:footnoteReference w:id="13"/>
            </w:r>
            <w:r w:rsidRPr="00A04BD6">
              <w:rPr>
                <w:rFonts w:eastAsia="Calibri"/>
                <w:lang w:val="en-GB" w:eastAsia="bg-BG"/>
              </w:rPr>
              <w:t xml:space="preserve"> имат ли </w:t>
            </w:r>
            <w:r w:rsidRPr="00A04BD6">
              <w:rPr>
                <w:rFonts w:eastAsia="Calibri"/>
                <w:b/>
                <w:lang w:val="en-GB" w:eastAsia="bg-BG"/>
              </w:rPr>
              <w:t>регистрация в</w:t>
            </w:r>
            <w:r w:rsidRPr="00A04BD6">
              <w:rPr>
                <w:rFonts w:eastAsia="Calibri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b/>
                <w:lang w:val="en-GB" w:eastAsia="bg-BG"/>
              </w:rPr>
              <w:t>юрисдикция с преференциален данъчен режим</w:t>
            </w:r>
            <w:r w:rsidRPr="00A04BD6">
              <w:rPr>
                <w:rFonts w:eastAsia="Calibri"/>
                <w:lang w:val="en-GB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 xml:space="preserve">по смисъла на </w:t>
            </w:r>
            <w:bookmarkStart w:id="4" w:name="_Hlk514699699"/>
            <w:r w:rsidRPr="00A04BD6">
              <w:rPr>
                <w:rFonts w:eastAsia="Calibri"/>
                <w:lang w:val="en-GB" w:eastAsia="bg-BG"/>
              </w:rPr>
              <w:t xml:space="preserve">§ 1, т. 64 от допълнителните разпоредби на Закона за корпоративното подоходно </w:t>
            </w:r>
            <w:bookmarkEnd w:id="4"/>
            <w:r w:rsidRPr="00A04BD6">
              <w:rPr>
                <w:rFonts w:eastAsia="Calibri"/>
                <w:lang w:val="en-GB" w:eastAsia="bg-BG"/>
              </w:rPr>
              <w:t>облагане</w:t>
            </w:r>
            <w:r w:rsidRPr="00A04BD6">
              <w:rPr>
                <w:rFonts w:eastAsia="Calibri"/>
                <w:vertAlign w:val="superscript"/>
                <w:lang w:val="en-GB" w:eastAsia="bg-BG"/>
              </w:rPr>
              <w:footnoteReference w:id="14"/>
            </w:r>
            <w:r w:rsidRPr="00A04BD6">
              <w:rPr>
                <w:rFonts w:eastAsia="Calibri"/>
                <w:lang w:val="en-GB" w:eastAsia="bg-BG"/>
              </w:rPr>
              <w:t xml:space="preserve">?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6308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[] Да [] Не</w:t>
            </w:r>
          </w:p>
          <w:p w14:paraId="6BA3EF83" w14:textId="77777777" w:rsidR="008763DF" w:rsidRPr="00917F6B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eastAsia="bg-BG"/>
              </w:rPr>
            </w:pPr>
          </w:p>
        </w:tc>
      </w:tr>
      <w:tr w:rsidR="008763DF" w:rsidRPr="00A04BD6" w14:paraId="407A1101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D25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t>Ако „да“</w:t>
            </w:r>
            <w:r w:rsidRPr="00A04BD6">
              <w:rPr>
                <w:rFonts w:eastAsia="Calibri"/>
                <w:lang w:val="en-GB" w:eastAsia="bg-BG"/>
              </w:rPr>
              <w:t>, моля опишете подробно</w:t>
            </w:r>
            <w:r w:rsidRPr="00A04BD6">
              <w:rPr>
                <w:rFonts w:eastAsia="Calibri"/>
                <w:vertAlign w:val="superscript"/>
                <w:lang w:val="en-GB" w:eastAsia="bg-BG"/>
              </w:rPr>
              <w:footnoteReference w:id="15"/>
            </w:r>
            <w:r w:rsidRPr="00A04BD6">
              <w:rPr>
                <w:rFonts w:eastAsia="Calibri"/>
                <w:lang w:val="en-GB" w:eastAsia="bg-BG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EF96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[……]</w:t>
            </w:r>
          </w:p>
        </w:tc>
      </w:tr>
      <w:tr w:rsidR="008763DF" w:rsidRPr="00A04BD6" w14:paraId="17840BD7" w14:textId="77777777" w:rsidTr="00AD43EC">
        <w:trPr>
          <w:trHeight w:val="1452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2017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При наличие на описаното по-горе обстоятелство, </w:t>
            </w:r>
            <w:r w:rsidRPr="00A04BD6">
              <w:rPr>
                <w:rFonts w:eastAsia="Calibri"/>
                <w:b/>
                <w:lang w:val="en-GB" w:eastAsia="bg-BG"/>
              </w:rPr>
              <w:t>налице ли е основанието за неприлагане</w:t>
            </w:r>
            <w:r w:rsidRPr="00A04BD6">
              <w:rPr>
                <w:rFonts w:eastAsia="Calibri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b/>
                <w:lang w:val="en-GB" w:eastAsia="bg-BG"/>
              </w:rPr>
              <w:t>на това основание за изключване</w:t>
            </w:r>
            <w:r w:rsidRPr="00A04BD6">
              <w:rPr>
                <w:rFonts w:eastAsia="Calibri"/>
                <w:lang w:val="en-GB" w:eastAsia="bg-BG"/>
              </w:rPr>
              <w:t xml:space="preserve"> съгласно чл.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60</w:t>
            </w:r>
            <w:r>
              <w:rPr>
                <w:rFonts w:eastAsia="Calibri"/>
                <w:lang w:eastAsia="bg-BG"/>
              </w:rPr>
              <w:t>,</w:t>
            </w:r>
            <w:r w:rsidRPr="00A04BD6">
              <w:rPr>
                <w:rFonts w:eastAsia="Calibri"/>
                <w:lang w:val="en-GB" w:eastAsia="bg-BG"/>
              </w:rPr>
              <w:t xml:space="preserve"> ал.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4, т.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6 от ЗК?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EC32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[] Да [] Не </w:t>
            </w:r>
          </w:p>
        </w:tc>
      </w:tr>
      <w:tr w:rsidR="008763DF" w:rsidRPr="00A04BD6" w14:paraId="1CB74185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EA22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b/>
                <w:lang w:val="en-GB" w:eastAsia="bg-BG"/>
              </w:rPr>
              <w:lastRenderedPageBreak/>
              <w:t>Ако „да“</w:t>
            </w:r>
            <w:r w:rsidRPr="00A04BD6">
              <w:rPr>
                <w:rFonts w:eastAsia="Calibri"/>
                <w:lang w:val="en-GB" w:eastAsia="bg-BG"/>
              </w:rPr>
              <w:t>, молим представете доказателства, че е налице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E89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Доказателства: [……]</w:t>
            </w:r>
          </w:p>
        </w:tc>
      </w:tr>
      <w:tr w:rsidR="008763DF" w:rsidRPr="00A04BD6" w14:paraId="5CC75917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574B" w14:textId="77777777" w:rsidR="008763DF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i/>
                <w:lang w:eastAsia="bg-BG"/>
              </w:rPr>
            </w:pPr>
            <w:r w:rsidRPr="00BB1AB5">
              <w:rPr>
                <w:rFonts w:eastAsia="Calibri"/>
                <w:i/>
                <w:lang w:eastAsia="bg-BG"/>
              </w:rPr>
              <w:t>Ако съответните документи са на</w:t>
            </w:r>
          </w:p>
          <w:p w14:paraId="2776B921" w14:textId="77777777" w:rsidR="008763DF" w:rsidRPr="00BB1AB5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i/>
                <w:lang w:eastAsia="bg-BG"/>
              </w:rPr>
            </w:pPr>
            <w:r w:rsidRPr="00BB1AB5">
              <w:rPr>
                <w:rFonts w:eastAsia="Calibri"/>
                <w:i/>
                <w:lang w:eastAsia="bg-BG"/>
              </w:rPr>
              <w:t xml:space="preserve"> разположение в електронен формат, моля, посочете: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FB83" w14:textId="77777777" w:rsidR="008763DF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eastAsia="bg-BG"/>
              </w:rPr>
            </w:pPr>
            <w:r>
              <w:rPr>
                <w:rFonts w:eastAsia="Calibri"/>
                <w:lang w:eastAsia="bg-BG"/>
              </w:rPr>
              <w:t>(уеб адрес, орган или служба, издаващи документа, точно позоваване на документа):</w:t>
            </w:r>
          </w:p>
          <w:p w14:paraId="3DC57FDF" w14:textId="77777777" w:rsidR="008763DF" w:rsidRPr="00683D8A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eastAsia="bg-BG"/>
              </w:rPr>
            </w:pPr>
            <w:r w:rsidRPr="00A04BD6">
              <w:rPr>
                <w:rFonts w:eastAsia="Calibri"/>
                <w:lang w:val="en-GB" w:eastAsia="bg-BG"/>
              </w:rPr>
              <w:t>[……][……][……][……]</w:t>
            </w:r>
            <w:r w:rsidRPr="00683D8A">
              <w:rPr>
                <w:rFonts w:eastAsia="Calibri"/>
                <w:vertAlign w:val="superscript"/>
                <w:lang w:val="en-GB" w:eastAsia="bg-BG"/>
              </w:rPr>
              <w:footnoteReference w:id="16"/>
            </w:r>
          </w:p>
        </w:tc>
      </w:tr>
    </w:tbl>
    <w:p w14:paraId="66B1A158" w14:textId="77777777" w:rsidR="008763DF" w:rsidRDefault="008763DF" w:rsidP="008763DF">
      <w:pPr>
        <w:jc w:val="right"/>
        <w:rPr>
          <w:b/>
          <w:i/>
          <w:color w:val="000000"/>
          <w:lang w:eastAsia="bg-BG"/>
        </w:rPr>
      </w:pPr>
    </w:p>
    <w:p w14:paraId="47878C94" w14:textId="77777777" w:rsidR="008763DF" w:rsidRPr="00F24A98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val="en-GB" w:eastAsia="bg-BG"/>
        </w:rPr>
      </w:pPr>
      <w:r w:rsidRPr="00F24A98">
        <w:rPr>
          <w:rFonts w:eastAsia="Calibri"/>
          <w:b/>
          <w:smallCaps/>
          <w:lang w:eastAsia="bg-BG"/>
        </w:rPr>
        <w:t xml:space="preserve">част 1, секция </w:t>
      </w:r>
      <w:r w:rsidRPr="00F24A98">
        <w:rPr>
          <w:rFonts w:eastAsia="Calibri"/>
          <w:b/>
          <w:smallCaps/>
          <w:lang w:val="en-GB" w:eastAsia="bg-BG"/>
        </w:rPr>
        <w:t>7.</w:t>
      </w:r>
    </w:p>
    <w:p w14:paraId="3628DAEA" w14:textId="77777777" w:rsidR="008763DF" w:rsidRPr="00F24A98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val="en-GB" w:eastAsia="bg-BG"/>
        </w:rPr>
      </w:pPr>
      <w:r w:rsidRPr="00F24A98">
        <w:rPr>
          <w:rFonts w:eastAsia="Calibri"/>
          <w:b/>
          <w:smallCaps/>
          <w:lang w:val="en-GB" w:eastAsia="bg-BG"/>
        </w:rPr>
        <w:t xml:space="preserve"> </w:t>
      </w:r>
      <w:r w:rsidRPr="00F24A98">
        <w:rPr>
          <w:rFonts w:eastAsia="Calibri"/>
          <w:b/>
          <w:smallCaps/>
          <w:lang w:eastAsia="bg-BG"/>
        </w:rPr>
        <w:t>Основания</w:t>
      </w:r>
      <w:r w:rsidRPr="00F24A98">
        <w:rPr>
          <w:rFonts w:eastAsia="Calibri"/>
          <w:b/>
          <w:smallCaps/>
          <w:lang w:val="en-GB" w:eastAsia="bg-BG"/>
        </w:rPr>
        <w:t>, свързани с несъстоятелност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245"/>
      </w:tblGrid>
      <w:tr w:rsidR="008763DF" w:rsidRPr="00F24A98" w14:paraId="34F76E1C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11FB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F24A98">
              <w:rPr>
                <w:rFonts w:eastAsia="Calibri"/>
                <w:b/>
                <w:i/>
                <w:lang w:val="en-GB" w:eastAsia="bg-BG"/>
              </w:rPr>
              <w:t>Основания по чл.60 ал.2 т.7 от ЗК: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B541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r w:rsidRPr="00F24A98">
              <w:rPr>
                <w:rFonts w:eastAsia="Calibri"/>
                <w:b/>
                <w:i/>
                <w:lang w:val="en-GB" w:eastAsia="bg-BG"/>
              </w:rPr>
              <w:t>Отговор:</w:t>
            </w:r>
          </w:p>
        </w:tc>
      </w:tr>
      <w:tr w:rsidR="008763DF" w:rsidRPr="00F24A98" w14:paraId="2A80271A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E671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lang w:val="en-GB" w:eastAsia="bg-BG"/>
              </w:rPr>
              <w:t>Налице ли е по отношение на Участника:</w:t>
            </w:r>
          </w:p>
          <w:p w14:paraId="48602E5A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lang w:val="en-GB" w:eastAsia="bg-BG"/>
              </w:rPr>
              <w:t xml:space="preserve">а) </w:t>
            </w:r>
            <w:r w:rsidRPr="00F24A98">
              <w:rPr>
                <w:rFonts w:eastAsia="Calibri"/>
                <w:b/>
                <w:lang w:val="en-GB" w:eastAsia="bg-BG"/>
              </w:rPr>
              <w:t>обявена несъстоятелност</w:t>
            </w:r>
            <w:r w:rsidRPr="00F24A98">
              <w:rPr>
                <w:rFonts w:eastAsia="Calibri"/>
                <w:lang w:val="en-GB" w:eastAsia="bg-BG"/>
              </w:rPr>
              <w:t xml:space="preserve">, или </w:t>
            </w:r>
          </w:p>
          <w:p w14:paraId="2CDF2077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lang w:val="en-GB" w:eastAsia="bg-BG"/>
              </w:rPr>
              <w:t xml:space="preserve">б) започнало производство по </w:t>
            </w:r>
            <w:r w:rsidRPr="00F24A98">
              <w:rPr>
                <w:rFonts w:eastAsia="Calibri"/>
                <w:b/>
                <w:lang w:val="en-GB" w:eastAsia="bg-BG"/>
              </w:rPr>
              <w:t>ликвидация</w:t>
            </w:r>
            <w:r w:rsidRPr="00F24A98">
              <w:rPr>
                <w:rFonts w:eastAsia="Calibri"/>
                <w:lang w:val="en-GB" w:eastAsia="bg-BG"/>
              </w:rPr>
              <w:t>, или</w:t>
            </w:r>
          </w:p>
          <w:p w14:paraId="06ED530B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lang w:val="en-GB" w:eastAsia="bg-BG"/>
              </w:rPr>
              <w:t xml:space="preserve">в) </w:t>
            </w:r>
            <w:r w:rsidRPr="00F24A98">
              <w:rPr>
                <w:rFonts w:eastAsia="Calibri"/>
                <w:b/>
                <w:lang w:val="en-GB" w:eastAsia="bg-BG"/>
              </w:rPr>
              <w:t>открито производство по несъстоятелност</w:t>
            </w:r>
            <w:r w:rsidRPr="00F24A98">
              <w:rPr>
                <w:rFonts w:eastAsia="Calibri"/>
                <w:lang w:val="en-GB" w:eastAsia="bg-BG"/>
              </w:rPr>
              <w:t>, или</w:t>
            </w:r>
          </w:p>
          <w:p w14:paraId="5997905B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lang w:val="en-GB" w:eastAsia="bg-BG"/>
              </w:rPr>
              <w:t xml:space="preserve">г) </w:t>
            </w:r>
            <w:r w:rsidRPr="00F24A98">
              <w:rPr>
                <w:rFonts w:eastAsia="Calibri"/>
                <w:b/>
                <w:lang w:val="en-GB" w:eastAsia="bg-BG"/>
              </w:rPr>
              <w:t xml:space="preserve">сходна процедура </w:t>
            </w:r>
            <w:r w:rsidRPr="00F24A98">
              <w:rPr>
                <w:rFonts w:eastAsia="Calibri"/>
                <w:lang w:val="en-GB" w:eastAsia="bg-BG"/>
              </w:rPr>
              <w:t>съгласно законодателството на държавата, в която е установен</w:t>
            </w:r>
            <w:r w:rsidRPr="00F24A98">
              <w:rPr>
                <w:rFonts w:eastAsia="Calibri"/>
                <w:vertAlign w:val="superscript"/>
                <w:lang w:val="en-GB" w:eastAsia="bg-BG"/>
              </w:rPr>
              <w:footnoteReference w:id="17"/>
            </w:r>
            <w:r w:rsidRPr="00F24A98">
              <w:rPr>
                <w:rFonts w:eastAsia="Calibri"/>
                <w:lang w:val="en-GB" w:eastAsia="bg-BG"/>
              </w:rPr>
              <w:t>?</w:t>
            </w:r>
            <w:r w:rsidRPr="00F24A98">
              <w:rPr>
                <w:rFonts w:eastAsia="Calibri"/>
                <w:lang w:val="en-GB" w:eastAsia="bg-BG"/>
              </w:rPr>
              <w:br/>
            </w:r>
          </w:p>
          <w:p w14:paraId="2689D837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i/>
                <w:lang w:val="en-GB" w:eastAsia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71B4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3D6EB0F3" w14:textId="77777777" w:rsidR="008763DF" w:rsidRPr="00F24A98" w:rsidRDefault="008763DF" w:rsidP="008763D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714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lang w:val="en-GB" w:eastAsia="bg-BG"/>
              </w:rPr>
              <w:t>[] Да [] Не</w:t>
            </w:r>
          </w:p>
          <w:p w14:paraId="5A873AB5" w14:textId="77777777" w:rsidR="008763DF" w:rsidRPr="00F24A98" w:rsidRDefault="008763DF" w:rsidP="008763D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714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lang w:val="en-GB" w:eastAsia="bg-BG"/>
              </w:rPr>
              <w:t>[] Да [] Не</w:t>
            </w:r>
          </w:p>
          <w:p w14:paraId="10E42931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1C0D04CF" w14:textId="77777777" w:rsidR="008763DF" w:rsidRPr="00F24A98" w:rsidRDefault="008763DF" w:rsidP="008763D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714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lang w:val="en-GB" w:eastAsia="bg-BG"/>
              </w:rPr>
              <w:t>[] Да [] Не</w:t>
            </w:r>
          </w:p>
          <w:p w14:paraId="3A7E4208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after="240" w:line="288" w:lineRule="auto"/>
              <w:ind w:left="7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18B7F5AA" w14:textId="77777777" w:rsidR="008763DF" w:rsidRPr="00F24A98" w:rsidRDefault="008763DF" w:rsidP="008763D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714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lang w:val="en-GB" w:eastAsia="bg-BG"/>
              </w:rPr>
              <w:t>[] Да [] Не</w:t>
            </w:r>
          </w:p>
          <w:p w14:paraId="64583C8B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after="240" w:line="288" w:lineRule="auto"/>
              <w:ind w:left="720"/>
              <w:jc w:val="both"/>
              <w:textAlignment w:val="baseline"/>
              <w:rPr>
                <w:rFonts w:eastAsia="Calibri"/>
                <w:i/>
                <w:lang w:val="en-GB" w:eastAsia="bg-BG"/>
              </w:rPr>
            </w:pPr>
          </w:p>
          <w:p w14:paraId="28178CC5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i/>
                <w:lang w:val="en-GB" w:eastAsia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</w:tbl>
    <w:p w14:paraId="1168D981" w14:textId="77777777" w:rsidR="008763DF" w:rsidRPr="00F24A98" w:rsidRDefault="008763DF" w:rsidP="008763DF">
      <w:pPr>
        <w:keepNext/>
        <w:overflowPunct w:val="0"/>
        <w:autoSpaceDE w:val="0"/>
        <w:autoSpaceDN w:val="0"/>
        <w:adjustRightInd w:val="0"/>
        <w:spacing w:before="360" w:after="360"/>
        <w:jc w:val="center"/>
        <w:textAlignment w:val="baseline"/>
        <w:rPr>
          <w:rFonts w:eastAsia="Calibri" w:cstheme="minorHAnsi"/>
          <w:b/>
          <w:lang w:val="en-GB" w:eastAsia="bg-BG"/>
        </w:rPr>
      </w:pPr>
    </w:p>
    <w:p w14:paraId="7E6CE128" w14:textId="77777777" w:rsidR="008763DF" w:rsidRPr="00F24A98" w:rsidRDefault="008763DF" w:rsidP="008763DF">
      <w:pPr>
        <w:rPr>
          <w:rFonts w:eastAsia="Calibri" w:cstheme="minorHAnsi"/>
          <w:b/>
          <w:lang w:val="en-GB" w:eastAsia="bg-BG"/>
        </w:rPr>
      </w:pPr>
      <w:r w:rsidRPr="00F24A98">
        <w:rPr>
          <w:rFonts w:eastAsia="Calibri" w:cstheme="minorHAnsi"/>
          <w:b/>
          <w:lang w:val="en-GB" w:eastAsia="bg-BG"/>
        </w:rPr>
        <w:br w:type="page"/>
      </w:r>
    </w:p>
    <w:p w14:paraId="7A8F96B7" w14:textId="77777777" w:rsidR="00930607" w:rsidRDefault="00930607" w:rsidP="008763DF">
      <w:pPr>
        <w:keepNext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b/>
          <w:lang w:val="en-GB" w:eastAsia="bg-BG"/>
        </w:rPr>
      </w:pPr>
    </w:p>
    <w:p w14:paraId="3206BDAF" w14:textId="723F1EDA" w:rsidR="008763DF" w:rsidRPr="00F24A98" w:rsidRDefault="008763DF" w:rsidP="008763DF">
      <w:pPr>
        <w:keepNext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b/>
          <w:lang w:val="en-GB" w:eastAsia="bg-BG"/>
        </w:rPr>
      </w:pPr>
      <w:r w:rsidRPr="00F24A98">
        <w:rPr>
          <w:rFonts w:eastAsia="Calibri"/>
          <w:b/>
          <w:lang w:val="en-GB" w:eastAsia="bg-BG"/>
        </w:rPr>
        <w:t xml:space="preserve">Част </w:t>
      </w:r>
      <w:r w:rsidRPr="00F24A98">
        <w:rPr>
          <w:rFonts w:eastAsia="Calibri"/>
          <w:b/>
          <w:lang w:eastAsia="bg-BG"/>
        </w:rPr>
        <w:t>I</w:t>
      </w:r>
      <w:r w:rsidRPr="00F24A98">
        <w:rPr>
          <w:rFonts w:eastAsia="Calibri"/>
          <w:b/>
          <w:lang w:val="en-GB" w:eastAsia="bg-BG"/>
        </w:rPr>
        <w:t>I: ПОТВЪРЖДЕНИЕ И ДЕКЛАРАЦИЯ</w:t>
      </w:r>
    </w:p>
    <w:p w14:paraId="47A7A9AE" w14:textId="77777777" w:rsidR="008763DF" w:rsidRPr="00F24A98" w:rsidRDefault="008763DF" w:rsidP="008763DF">
      <w:pPr>
        <w:overflowPunct w:val="0"/>
        <w:autoSpaceDE w:val="0"/>
        <w:autoSpaceDN w:val="0"/>
        <w:adjustRightInd w:val="0"/>
        <w:spacing w:before="120" w:after="120"/>
        <w:ind w:firstLine="426"/>
        <w:jc w:val="both"/>
        <w:textAlignment w:val="baseline"/>
        <w:rPr>
          <w:rFonts w:eastAsia="Calibri"/>
          <w:lang w:val="en-GB" w:eastAsia="bg-BG"/>
        </w:rPr>
      </w:pPr>
      <w:bookmarkStart w:id="5" w:name="_Hlk514701193"/>
      <w:r w:rsidRPr="00F24A98">
        <w:rPr>
          <w:rFonts w:eastAsia="Calibri"/>
          <w:lang w:val="en-GB" w:eastAsia="bg-BG"/>
        </w:rPr>
        <w:t xml:space="preserve">Долуподписаният </w:t>
      </w:r>
      <w:bookmarkEnd w:id="5"/>
      <w:r w:rsidRPr="00F24A98">
        <w:rPr>
          <w:rFonts w:eastAsia="Calibri"/>
          <w:lang w:val="en-GB" w:eastAsia="bg-BG"/>
        </w:rPr>
        <w:t xml:space="preserve">декларира, че информацията, </w:t>
      </w:r>
      <w:r w:rsidRPr="00F24A98">
        <w:rPr>
          <w:rFonts w:eastAsia="Calibri"/>
          <w:lang w:eastAsia="bg-BG"/>
        </w:rPr>
        <w:t xml:space="preserve">посочено по-горе </w:t>
      </w:r>
      <w:r w:rsidRPr="00F24A98">
        <w:rPr>
          <w:rFonts w:eastAsia="Calibri"/>
          <w:lang w:val="en-GB" w:eastAsia="bg-BG"/>
        </w:rPr>
        <w:t>е вярна и точна, и е представена с ясното разбиране на последствията при представяне на неверни данни.</w:t>
      </w:r>
    </w:p>
    <w:p w14:paraId="06256084" w14:textId="77777777" w:rsidR="008763DF" w:rsidRPr="00F24A98" w:rsidRDefault="008763DF" w:rsidP="008763DF">
      <w:pPr>
        <w:overflowPunct w:val="0"/>
        <w:autoSpaceDE w:val="0"/>
        <w:autoSpaceDN w:val="0"/>
        <w:adjustRightInd w:val="0"/>
        <w:spacing w:before="120" w:after="120"/>
        <w:ind w:firstLine="426"/>
        <w:jc w:val="both"/>
        <w:textAlignment w:val="baseline"/>
        <w:rPr>
          <w:rFonts w:eastAsia="Calibri"/>
          <w:lang w:val="en-GB" w:eastAsia="bg-BG"/>
        </w:rPr>
      </w:pPr>
      <w:r w:rsidRPr="00F24A98">
        <w:rPr>
          <w:rFonts w:eastAsia="Calibri"/>
          <w:lang w:val="en-GB" w:eastAsia="bg-BG"/>
        </w:rPr>
        <w:t xml:space="preserve">Долуподписаният официално декларира, че е в състояние при поискване и без забава да представи указаните сертификати и други форми на документални доказателства, освен в случаите, когато </w:t>
      </w:r>
      <w:r w:rsidRPr="00F24A98">
        <w:rPr>
          <w:rFonts w:eastAsia="Calibri"/>
          <w:lang w:eastAsia="bg-BG"/>
        </w:rPr>
        <w:t>„СОФ Кънект“ АД</w:t>
      </w:r>
      <w:r w:rsidRPr="00F24A98">
        <w:rPr>
          <w:rFonts w:eastAsia="Calibri"/>
          <w:lang w:val="en-GB" w:eastAsia="bg-BG"/>
        </w:rPr>
        <w:t xml:space="preserve"> може да получи посочените документи чрез пряк достъп до съответната национална база данни във всяка държава членка, която е достъпна безплатно</w:t>
      </w:r>
      <w:r w:rsidRPr="00F24A98">
        <w:rPr>
          <w:rFonts w:eastAsia="Calibri"/>
          <w:vertAlign w:val="superscript"/>
          <w:lang w:val="en-GB" w:eastAsia="bg-BG"/>
        </w:rPr>
        <w:footnoteReference w:id="18"/>
      </w:r>
      <w:r w:rsidRPr="00F24A98">
        <w:rPr>
          <w:rFonts w:eastAsia="Calibri"/>
          <w:lang w:val="en-GB" w:eastAsia="bg-BG"/>
        </w:rPr>
        <w:t>.</w:t>
      </w:r>
    </w:p>
    <w:p w14:paraId="62F4556F" w14:textId="5FCA634A" w:rsidR="008763DF" w:rsidRPr="00F24A98" w:rsidRDefault="008763DF" w:rsidP="008763DF">
      <w:pPr>
        <w:shd w:val="clear" w:color="auto" w:fill="FFFFFF"/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rFonts w:eastAsia="Calibri"/>
          <w:b/>
          <w:i/>
          <w:iCs/>
          <w:lang w:eastAsia="bg-BG"/>
        </w:rPr>
      </w:pPr>
      <w:r w:rsidRPr="00F24A98">
        <w:rPr>
          <w:rFonts w:eastAsia="Calibri"/>
          <w:lang w:val="en-GB" w:eastAsia="bg-BG"/>
        </w:rPr>
        <w:t xml:space="preserve">Долуподписаният дава официално съгласие </w:t>
      </w:r>
      <w:r w:rsidRPr="00F24A98">
        <w:rPr>
          <w:rFonts w:eastAsia="Calibri"/>
          <w:lang w:eastAsia="bg-BG"/>
        </w:rPr>
        <w:t xml:space="preserve">„СОФ Кънект“ АД </w:t>
      </w:r>
      <w:r w:rsidRPr="00F24A98">
        <w:rPr>
          <w:rFonts w:eastAsia="Calibri"/>
          <w:lang w:val="en-GB" w:eastAsia="bg-BG"/>
        </w:rPr>
        <w:t xml:space="preserve">да получи достъп до документите, подкрепящи информацията, която е предоставена </w:t>
      </w:r>
      <w:r w:rsidRPr="00F24A98">
        <w:rPr>
          <w:rFonts w:eastAsia="Calibri"/>
          <w:lang w:eastAsia="bg-BG"/>
        </w:rPr>
        <w:t xml:space="preserve">по-горе за целите на тръжна процедура </w:t>
      </w:r>
      <w:r w:rsidR="00606EAD" w:rsidRPr="00C2002F">
        <w:rPr>
          <w:rFonts w:cstheme="minorHAnsi"/>
          <w:b/>
          <w:bCs/>
        </w:rPr>
        <w:t>„</w:t>
      </w:r>
      <w:r w:rsidR="00A44396" w:rsidRPr="00A44396">
        <w:rPr>
          <w:rFonts w:cstheme="minorHAnsi"/>
          <w:b/>
          <w:bCs/>
        </w:rPr>
        <w:t>Подмяна на старото лого на летище София с ново – Терминал 1, Терминал 2 и карго</w:t>
      </w:r>
      <w:r w:rsidR="00606EAD" w:rsidRPr="00C2002F">
        <w:rPr>
          <w:rFonts w:cstheme="minorHAnsi"/>
          <w:b/>
          <w:bCs/>
        </w:rPr>
        <w:t>“</w:t>
      </w:r>
      <w:r>
        <w:rPr>
          <w:b/>
          <w:bCs/>
        </w:rPr>
        <w:t>.</w:t>
      </w:r>
    </w:p>
    <w:p w14:paraId="527E66FA" w14:textId="77777777" w:rsidR="008763DF" w:rsidRPr="00F24A98" w:rsidRDefault="008763DF" w:rsidP="008763D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lang w:eastAsia="bg-BG"/>
        </w:rPr>
      </w:pPr>
    </w:p>
    <w:p w14:paraId="564174FD" w14:textId="77777777" w:rsidR="008763DF" w:rsidRPr="00F24A98" w:rsidRDefault="008763DF" w:rsidP="008763DF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Calibri"/>
          <w:lang w:eastAsia="bg-BG"/>
        </w:rPr>
      </w:pPr>
      <w:r w:rsidRPr="00F24A98">
        <w:rPr>
          <w:rFonts w:eastAsia="Calibri"/>
          <w:lang w:eastAsia="bg-BG"/>
        </w:rPr>
        <w:t>Дата:</w:t>
      </w:r>
    </w:p>
    <w:p w14:paraId="2831E487" w14:textId="77777777" w:rsidR="008763DF" w:rsidRPr="00F24A98" w:rsidRDefault="008763DF" w:rsidP="008763DF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Calibri"/>
          <w:lang w:eastAsia="bg-BG"/>
        </w:rPr>
      </w:pPr>
    </w:p>
    <w:p w14:paraId="1D18E7FC" w14:textId="77777777" w:rsidR="008763DF" w:rsidRPr="00F24A98" w:rsidRDefault="008763DF" w:rsidP="008763D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lang w:val="en-GB" w:eastAsia="bg-BG"/>
        </w:rPr>
      </w:pPr>
      <w:r w:rsidRPr="00F24A98">
        <w:rPr>
          <w:rFonts w:eastAsia="Calibri"/>
          <w:lang w:eastAsia="bg-BG"/>
        </w:rPr>
        <w:t>Подпис</w:t>
      </w:r>
      <w:r w:rsidRPr="00F24A98">
        <w:rPr>
          <w:rFonts w:eastAsia="Calibri"/>
          <w:lang w:val="en-GB" w:eastAsia="bg-BG"/>
        </w:rPr>
        <w:t>:_________________________</w:t>
      </w:r>
    </w:p>
    <w:p w14:paraId="5F887953" w14:textId="77777777" w:rsidR="008763DF" w:rsidRPr="00F24A98" w:rsidRDefault="008763DF" w:rsidP="008763DF">
      <w:pPr>
        <w:overflowPunct w:val="0"/>
        <w:autoSpaceDE w:val="0"/>
        <w:autoSpaceDN w:val="0"/>
        <w:adjustRightInd w:val="0"/>
        <w:spacing w:after="240" w:line="288" w:lineRule="auto"/>
        <w:jc w:val="both"/>
        <w:textAlignment w:val="baseline"/>
        <w:rPr>
          <w:rFonts w:eastAsia="STZhongsong"/>
          <w:b/>
          <w:kern w:val="28"/>
          <w:lang w:val="en-GB" w:eastAsia="zh-CN"/>
        </w:rPr>
      </w:pPr>
    </w:p>
    <w:p w14:paraId="11A349A2" w14:textId="77777777" w:rsidR="008763DF" w:rsidRPr="00F24A98" w:rsidRDefault="008763DF" w:rsidP="008763D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lang w:val="en-GB" w:eastAsia="bg-BG"/>
        </w:rPr>
      </w:pPr>
      <w:r w:rsidRPr="00F24A98">
        <w:rPr>
          <w:rFonts w:eastAsia="Calibri"/>
          <w:lang w:eastAsia="bg-BG"/>
        </w:rPr>
        <w:t>Име и фамилия</w:t>
      </w:r>
      <w:r w:rsidRPr="00F24A98">
        <w:rPr>
          <w:rFonts w:eastAsia="Calibri"/>
          <w:lang w:val="en-GB" w:eastAsia="bg-BG"/>
        </w:rPr>
        <w:t>: _________________________</w:t>
      </w:r>
      <w:bookmarkEnd w:id="0"/>
      <w:bookmarkEnd w:id="1"/>
    </w:p>
    <w:sectPr w:rsidR="008763DF" w:rsidRPr="00F24A98" w:rsidSect="00B835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43" w:right="1417" w:bottom="1417" w:left="1417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FF5D3" w14:textId="77777777" w:rsidR="00D834A8" w:rsidRDefault="00D834A8" w:rsidP="00B8350C">
      <w:pPr>
        <w:spacing w:after="0" w:line="240" w:lineRule="auto"/>
      </w:pPr>
      <w:r>
        <w:separator/>
      </w:r>
    </w:p>
  </w:endnote>
  <w:endnote w:type="continuationSeparator" w:id="0">
    <w:p w14:paraId="2353ECE7" w14:textId="77777777" w:rsidR="00D834A8" w:rsidRDefault="00D834A8" w:rsidP="00B83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99D5" w14:textId="77777777" w:rsidR="00877BE5" w:rsidRDefault="00877B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22C5B" w14:textId="77777777" w:rsidR="00B8350C" w:rsidRDefault="00B8350C" w:rsidP="00B8350C">
    <w:pPr>
      <w:pStyle w:val="Footer"/>
      <w:tabs>
        <w:tab w:val="clear" w:pos="4536"/>
        <w:tab w:val="clear" w:pos="9072"/>
        <w:tab w:val="left" w:pos="2010"/>
      </w:tabs>
    </w:pPr>
    <w:r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24CFF441" wp14:editId="58DA37A1">
              <wp:simplePos x="0" y="0"/>
              <wp:positionH relativeFrom="column">
                <wp:posOffset>-404495</wp:posOffset>
              </wp:positionH>
              <wp:positionV relativeFrom="paragraph">
                <wp:posOffset>-194945</wp:posOffset>
              </wp:positionV>
              <wp:extent cx="5715000" cy="1404620"/>
              <wp:effectExtent l="0" t="0" r="0" b="0"/>
              <wp:wrapSquare wrapText="bothSides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94B0A86" w14:textId="77777777" w:rsidR="00B8350C" w:rsidRPr="004B53D5" w:rsidRDefault="004B53D5" w:rsidP="004B53D5">
                          <w:pPr>
                            <w:jc w:val="right"/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</w:rPr>
                            <w:t>„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</w:rPr>
                            <w:t xml:space="preserve">СОФ 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noProof/>
                              <w:color w:val="8DBF44"/>
                              <w:sz w:val="20"/>
                            </w:rPr>
                            <w:t>Кънект</w:t>
                          </w:r>
                          <w:r>
                            <w:rPr>
                              <w:rFonts w:ascii="Arial" w:hAnsi="Arial" w:cs="Arial"/>
                              <w:b/>
                              <w:i/>
                              <w:noProof/>
                              <w:color w:val="8DBF44"/>
                              <w:sz w:val="20"/>
                            </w:rPr>
                            <w:t>“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</w:rPr>
                            <w:t xml:space="preserve"> АД</w:t>
                          </w:r>
                          <w:r w:rsidR="00287717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</w:rPr>
                            <w:t xml:space="preserve">/ 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  <w:lang w:val="en-US"/>
                            </w:rPr>
                            <w:t>SOF Connect AD</w:t>
                          </w:r>
                          <w:r w:rsidRPr="004B53D5"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  <w:br/>
                          </w:r>
                          <w:r w:rsidRPr="004B53D5">
                            <w:rPr>
                              <w:rFonts w:ascii="Arial" w:hAnsi="Arial" w:cs="Arial"/>
                              <w:i/>
                              <w:sz w:val="20"/>
                            </w:rPr>
                            <w:t>София, ПК 1540, бул.Христофор Колумб 1, летище София</w:t>
                          </w:r>
                          <w:r>
                            <w:rPr>
                              <w:rFonts w:ascii="Arial" w:hAnsi="Arial" w:cs="Arial"/>
                              <w:i/>
                              <w:sz w:val="20"/>
                            </w:rPr>
                            <w:br/>
                            <w:t xml:space="preserve">1540 </w:t>
                          </w:r>
                          <w:r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  <w:t>Sof</w:t>
                          </w:r>
                          <w:r w:rsidR="00877BE5"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  <w:t xml:space="preserve">ia, 1 Christopher Columbus Blvd., </w:t>
                          </w:r>
                          <w:r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  <w:t>Sofia Airport</w:t>
                          </w:r>
                          <w:r w:rsidRPr="004B53D5">
                            <w:rPr>
                              <w:rFonts w:ascii="Arial" w:hAnsi="Arial" w:cs="Arial"/>
                              <w:i/>
                              <w:sz w:val="20"/>
                            </w:rPr>
                            <w:br/>
                          </w:r>
                          <w:r w:rsidR="00B8350C" w:rsidRPr="00287717">
                            <w:rPr>
                              <w:rFonts w:ascii="Arial" w:hAnsi="Arial" w:cs="Arial"/>
                              <w:b/>
                              <w:i/>
                              <w:sz w:val="20"/>
                              <w:lang w:val="en-US"/>
                            </w:rPr>
                            <w:t>www.sofia</w:t>
                          </w:r>
                          <w:r w:rsidR="00012AF1" w:rsidRPr="00287717">
                            <w:rPr>
                              <w:rFonts w:ascii="Arial" w:hAnsi="Arial" w:cs="Arial"/>
                              <w:b/>
                              <w:i/>
                              <w:sz w:val="20"/>
                              <w:lang w:val="en-US"/>
                            </w:rPr>
                            <w:t>-</w:t>
                          </w:r>
                          <w:r w:rsidR="00B8350C" w:rsidRPr="00287717">
                            <w:rPr>
                              <w:rFonts w:ascii="Arial" w:hAnsi="Arial" w:cs="Arial"/>
                              <w:b/>
                              <w:i/>
                              <w:sz w:val="20"/>
                              <w:lang w:val="en-US"/>
                            </w:rPr>
                            <w:t>airport.eu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4CFF44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31.85pt;margin-top:-15.35pt;width:450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" stroked="f">
              <v:textbox style="mso-fit-shape-to-text:t">
                <w:txbxContent>
                  <w:p w14:paraId="594B0A86" w14:textId="77777777" w:rsidR="00B8350C" w:rsidRPr="004B53D5" w:rsidRDefault="004B53D5" w:rsidP="004B53D5">
                    <w:pPr>
                      <w:jc w:val="right"/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</w:rPr>
                      <w:t>„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</w:rPr>
                      <w:t xml:space="preserve">СОФ 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noProof/>
                        <w:color w:val="8DBF44"/>
                        <w:sz w:val="20"/>
                      </w:rPr>
                      <w:t>Кънект</w:t>
                    </w:r>
                    <w:r>
                      <w:rPr>
                        <w:rFonts w:ascii="Arial" w:hAnsi="Arial" w:cs="Arial"/>
                        <w:b/>
                        <w:i/>
                        <w:noProof/>
                        <w:color w:val="8DBF44"/>
                        <w:sz w:val="20"/>
                      </w:rPr>
                      <w:t>“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</w:rPr>
                      <w:t xml:space="preserve"> АД</w:t>
                    </w:r>
                    <w:r w:rsidR="00287717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  <w:lang w:val="en-US"/>
                      </w:rPr>
                      <w:t xml:space="preserve"> 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</w:rPr>
                      <w:t xml:space="preserve">/ 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  <w:lang w:val="en-US"/>
                      </w:rPr>
                      <w:t>SOF Connect AD</w:t>
                    </w:r>
                    <w:r w:rsidRPr="004B53D5"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  <w:br/>
                    </w:r>
                    <w:r w:rsidRPr="004B53D5">
                      <w:rPr>
                        <w:rFonts w:ascii="Arial" w:hAnsi="Arial" w:cs="Arial"/>
                        <w:i/>
                        <w:sz w:val="20"/>
                      </w:rPr>
                      <w:t>София, ПК 1540, бул.Христофор Колумб 1, летище София</w:t>
                    </w:r>
                    <w:r>
                      <w:rPr>
                        <w:rFonts w:ascii="Arial" w:hAnsi="Arial" w:cs="Arial"/>
                        <w:i/>
                        <w:sz w:val="20"/>
                      </w:rPr>
                      <w:br/>
                      <w:t xml:space="preserve">1540 </w:t>
                    </w:r>
                    <w:r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  <w:t>Sof</w:t>
                    </w:r>
                    <w:r w:rsidR="00877BE5"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  <w:t xml:space="preserve">ia, 1 Christopher Columbus Blvd., </w:t>
                    </w:r>
                    <w:r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  <w:t>Sofia Airport</w:t>
                    </w:r>
                    <w:r w:rsidRPr="004B53D5">
                      <w:rPr>
                        <w:rFonts w:ascii="Arial" w:hAnsi="Arial" w:cs="Arial"/>
                        <w:i/>
                        <w:sz w:val="20"/>
                      </w:rPr>
                      <w:br/>
                    </w:r>
                    <w:r w:rsidR="00B8350C" w:rsidRPr="00287717">
                      <w:rPr>
                        <w:rFonts w:ascii="Arial" w:hAnsi="Arial" w:cs="Arial"/>
                        <w:b/>
                        <w:i/>
                        <w:sz w:val="20"/>
                        <w:lang w:val="en-US"/>
                      </w:rPr>
                      <w:t>www.sofia</w:t>
                    </w:r>
                    <w:r w:rsidR="00012AF1" w:rsidRPr="00287717">
                      <w:rPr>
                        <w:rFonts w:ascii="Arial" w:hAnsi="Arial" w:cs="Arial"/>
                        <w:b/>
                        <w:i/>
                        <w:sz w:val="20"/>
                        <w:lang w:val="en-US"/>
                      </w:rPr>
                      <w:t>-</w:t>
                    </w:r>
                    <w:r w:rsidR="00B8350C" w:rsidRPr="00287717">
                      <w:rPr>
                        <w:rFonts w:ascii="Arial" w:hAnsi="Arial" w:cs="Arial"/>
                        <w:b/>
                        <w:i/>
                        <w:sz w:val="20"/>
                        <w:lang w:val="en-US"/>
                      </w:rPr>
                      <w:t>airport.eu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46950968" wp14:editId="5E96C687">
              <wp:simplePos x="0" y="0"/>
              <wp:positionH relativeFrom="column">
                <wp:posOffset>-671195</wp:posOffset>
              </wp:positionH>
              <wp:positionV relativeFrom="paragraph">
                <wp:posOffset>62230</wp:posOffset>
              </wp:positionV>
              <wp:extent cx="2352675" cy="1404620"/>
              <wp:effectExtent l="0" t="0" r="9525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526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386DB2A" w14:textId="77777777" w:rsidR="00B8350C" w:rsidRPr="00B8350C" w:rsidRDefault="00B8350C">
                          <w:pPr>
                            <w:rPr>
                              <w:rFonts w:ascii="Arial" w:hAnsi="Arial" w:cs="Arial"/>
                              <w:sz w:val="20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6950968" id="_x0000_s1027" type="#_x0000_t202" style="position:absolute;margin-left:-52.85pt;margin-top:4.9pt;width:185.2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" stroked="f">
              <v:textbox style="mso-fit-shape-to-text:t">
                <w:txbxContent>
                  <w:p w14:paraId="5386DB2A" w14:textId="77777777" w:rsidR="00B8350C" w:rsidRPr="00B8350C" w:rsidRDefault="00B8350C">
                    <w:pPr>
                      <w:rPr>
                        <w:rFonts w:ascii="Arial" w:hAnsi="Arial" w:cs="Arial"/>
                        <w:sz w:val="20"/>
                        <w:lang w:val="en-US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A2693" w14:textId="77777777" w:rsidR="00877BE5" w:rsidRDefault="00877B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5B13D" w14:textId="77777777" w:rsidR="00D834A8" w:rsidRDefault="00D834A8" w:rsidP="00B8350C">
      <w:pPr>
        <w:spacing w:after="0" w:line="240" w:lineRule="auto"/>
      </w:pPr>
      <w:r>
        <w:separator/>
      </w:r>
    </w:p>
  </w:footnote>
  <w:footnote w:type="continuationSeparator" w:id="0">
    <w:p w14:paraId="3A0DF8D2" w14:textId="77777777" w:rsidR="00D834A8" w:rsidRDefault="00D834A8" w:rsidP="00B8350C">
      <w:pPr>
        <w:spacing w:after="0" w:line="240" w:lineRule="auto"/>
      </w:pPr>
      <w:r>
        <w:continuationSeparator/>
      </w:r>
    </w:p>
  </w:footnote>
  <w:footnote w:id="1">
    <w:p w14:paraId="10EA6477" w14:textId="77777777" w:rsidR="008763DF" w:rsidRPr="00A04BD6" w:rsidRDefault="008763DF" w:rsidP="008763DF">
      <w:pPr>
        <w:pStyle w:val="FootnoteText"/>
        <w:tabs>
          <w:tab w:val="left" w:pos="284"/>
        </w:tabs>
        <w:ind w:left="709" w:hanging="709"/>
        <w:rPr>
          <w:rFonts w:ascii="Times New Roman" w:hAnsi="Times New Roman" w:cs="Times New Roman"/>
          <w:sz w:val="18"/>
          <w:szCs w:val="18"/>
        </w:rPr>
      </w:pPr>
      <w:r w:rsidRPr="00A04BD6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A04BD6">
        <w:rPr>
          <w:rFonts w:ascii="Times New Roman" w:hAnsi="Times New Roman" w:cs="Times New Roman"/>
          <w:sz w:val="18"/>
          <w:szCs w:val="18"/>
        </w:rPr>
        <w:t xml:space="preserve">  </w:t>
      </w:r>
      <w:r w:rsidRPr="00A04BD6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</w:p>
  </w:footnote>
  <w:footnote w:id="2">
    <w:p w14:paraId="0B1CEADF" w14:textId="77777777" w:rsidR="008763DF" w:rsidRPr="00A04BD6" w:rsidRDefault="008763DF" w:rsidP="008763DF">
      <w:pPr>
        <w:pStyle w:val="FootnoteText"/>
        <w:tabs>
          <w:tab w:val="left" w:pos="284"/>
        </w:tabs>
        <w:ind w:left="709" w:hanging="709"/>
        <w:rPr>
          <w:rFonts w:ascii="Times New Roman" w:hAnsi="Times New Roman" w:cs="Times New Roman"/>
          <w:sz w:val="18"/>
          <w:szCs w:val="18"/>
        </w:rPr>
      </w:pPr>
      <w:r w:rsidRPr="00A04BD6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A04BD6">
        <w:rPr>
          <w:rFonts w:ascii="Times New Roman" w:hAnsi="Times New Roman" w:cs="Times New Roman"/>
          <w:sz w:val="18"/>
          <w:szCs w:val="18"/>
        </w:rPr>
        <w:t xml:space="preserve"> </w:t>
      </w:r>
      <w:bookmarkStart w:id="3" w:name="_Hlk514696746"/>
      <w:r w:rsidRPr="00A04BD6">
        <w:rPr>
          <w:rFonts w:ascii="Times New Roman" w:hAnsi="Times New Roman" w:cs="Times New Roman"/>
          <w:sz w:val="18"/>
          <w:szCs w:val="18"/>
        </w:rPr>
        <w:t xml:space="preserve"> </w:t>
      </w:r>
      <w:r w:rsidRPr="00A04BD6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  <w:bookmarkEnd w:id="3"/>
    </w:p>
  </w:footnote>
  <w:footnote w:id="3">
    <w:p w14:paraId="6F6B24FB" w14:textId="77777777" w:rsidR="008763DF" w:rsidRPr="00412349" w:rsidRDefault="008763DF" w:rsidP="008763DF">
      <w:pPr>
        <w:pStyle w:val="FootnoteText"/>
        <w:tabs>
          <w:tab w:val="left" w:pos="284"/>
        </w:tabs>
        <w:ind w:left="709" w:hanging="709"/>
        <w:rPr>
          <w:sz w:val="18"/>
          <w:szCs w:val="18"/>
        </w:rPr>
      </w:pPr>
      <w:r w:rsidRPr="00A04BD6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A04BD6">
        <w:rPr>
          <w:rFonts w:ascii="Times New Roman" w:hAnsi="Times New Roman" w:cs="Times New Roman"/>
          <w:sz w:val="18"/>
          <w:szCs w:val="18"/>
        </w:rPr>
        <w:t xml:space="preserve">  </w:t>
      </w:r>
      <w:r w:rsidRPr="00A04BD6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</w:p>
  </w:footnote>
  <w:footnote w:id="4">
    <w:p w14:paraId="7C76A552" w14:textId="77777777" w:rsidR="008763DF" w:rsidRPr="00A04BD6" w:rsidRDefault="008763DF" w:rsidP="008763DF">
      <w:pPr>
        <w:pStyle w:val="FootnoteText"/>
        <w:tabs>
          <w:tab w:val="left" w:pos="284"/>
        </w:tabs>
        <w:ind w:left="709" w:hanging="709"/>
        <w:rPr>
          <w:rFonts w:ascii="Times New Roman" w:hAnsi="Times New Roman" w:cs="Times New Roman"/>
          <w:sz w:val="18"/>
          <w:szCs w:val="18"/>
        </w:rPr>
      </w:pPr>
      <w:r w:rsidRPr="00A04BD6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A04BD6">
        <w:rPr>
          <w:rFonts w:ascii="Times New Roman" w:hAnsi="Times New Roman" w:cs="Times New Roman"/>
          <w:sz w:val="18"/>
          <w:szCs w:val="18"/>
        </w:rPr>
        <w:t xml:space="preserve">  </w:t>
      </w:r>
      <w:r w:rsidRPr="00A04BD6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</w:p>
  </w:footnote>
  <w:footnote w:id="5">
    <w:p w14:paraId="6EB1299B" w14:textId="77777777" w:rsidR="008763DF" w:rsidRPr="00A04BD6" w:rsidRDefault="008763DF" w:rsidP="008763DF">
      <w:pPr>
        <w:pStyle w:val="FootnoteText"/>
        <w:tabs>
          <w:tab w:val="left" w:pos="284"/>
        </w:tabs>
        <w:ind w:left="709" w:hanging="709"/>
        <w:rPr>
          <w:rFonts w:ascii="Times New Roman" w:hAnsi="Times New Roman" w:cs="Times New Roman"/>
          <w:sz w:val="18"/>
          <w:szCs w:val="18"/>
        </w:rPr>
      </w:pPr>
      <w:r w:rsidRPr="00A04BD6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A04BD6">
        <w:rPr>
          <w:rFonts w:ascii="Times New Roman" w:hAnsi="Times New Roman" w:cs="Times New Roman"/>
          <w:sz w:val="18"/>
          <w:szCs w:val="18"/>
        </w:rPr>
        <w:t xml:space="preserve">  </w:t>
      </w:r>
      <w:r w:rsidRPr="00A04BD6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</w:p>
  </w:footnote>
  <w:footnote w:id="6">
    <w:p w14:paraId="1D961207" w14:textId="77777777" w:rsidR="008763DF" w:rsidRPr="009621BE" w:rsidRDefault="008763DF" w:rsidP="008763DF">
      <w:pPr>
        <w:pStyle w:val="FootnoteText"/>
        <w:tabs>
          <w:tab w:val="left" w:pos="284"/>
        </w:tabs>
        <w:ind w:left="709" w:hanging="709"/>
        <w:rPr>
          <w:rFonts w:ascii="Times New Roman" w:hAnsi="Times New Roman" w:cs="Times New Roman"/>
          <w:sz w:val="18"/>
          <w:szCs w:val="18"/>
        </w:rPr>
      </w:pPr>
      <w:r w:rsidRPr="009621BE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9621BE">
        <w:rPr>
          <w:rFonts w:ascii="Times New Roman" w:hAnsi="Times New Roman" w:cs="Times New Roman"/>
          <w:sz w:val="18"/>
          <w:szCs w:val="18"/>
        </w:rPr>
        <w:t xml:space="preserve">  </w:t>
      </w:r>
      <w:r w:rsidRPr="009621BE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</w:p>
  </w:footnote>
  <w:footnote w:id="7">
    <w:p w14:paraId="213E4D9E" w14:textId="77777777" w:rsidR="008763DF" w:rsidRPr="00412349" w:rsidRDefault="008763DF" w:rsidP="008763DF">
      <w:pPr>
        <w:pStyle w:val="FootnoteText"/>
        <w:tabs>
          <w:tab w:val="left" w:pos="284"/>
        </w:tabs>
        <w:ind w:left="709" w:hanging="709"/>
      </w:pPr>
      <w:r w:rsidRPr="009621BE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9621BE">
        <w:rPr>
          <w:rFonts w:ascii="Times New Roman" w:hAnsi="Times New Roman" w:cs="Times New Roman"/>
          <w:sz w:val="18"/>
          <w:szCs w:val="18"/>
        </w:rPr>
        <w:t xml:space="preserve">  </w:t>
      </w:r>
      <w:r w:rsidRPr="009621BE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</w:t>
      </w:r>
      <w:r w:rsidRPr="006017A3">
        <w:rPr>
          <w:rFonts w:cstheme="minorHAnsi"/>
          <w:sz w:val="18"/>
          <w:szCs w:val="18"/>
        </w:rPr>
        <w:t>.</w:t>
      </w:r>
    </w:p>
  </w:footnote>
  <w:footnote w:id="8">
    <w:p w14:paraId="6E346D47" w14:textId="77777777" w:rsidR="008763DF" w:rsidRPr="009621BE" w:rsidRDefault="008763DF" w:rsidP="008763DF">
      <w:pPr>
        <w:pStyle w:val="FootnoteText"/>
        <w:tabs>
          <w:tab w:val="left" w:pos="284"/>
        </w:tabs>
        <w:ind w:left="284" w:hanging="284"/>
        <w:rPr>
          <w:rFonts w:ascii="Times New Roman" w:hAnsi="Times New Roman" w:cs="Times New Roman"/>
          <w:sz w:val="18"/>
          <w:szCs w:val="18"/>
        </w:rPr>
      </w:pPr>
      <w:r w:rsidRPr="009621BE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9621BE">
        <w:rPr>
          <w:rFonts w:ascii="Times New Roman" w:hAnsi="Times New Roman" w:cs="Times New Roman"/>
          <w:sz w:val="18"/>
          <w:szCs w:val="18"/>
        </w:rPr>
        <w:t xml:space="preserve">  </w:t>
      </w:r>
      <w:r w:rsidRPr="009621BE">
        <w:rPr>
          <w:rFonts w:ascii="Times New Roman" w:hAnsi="Times New Roman" w:cs="Times New Roman"/>
          <w:sz w:val="18"/>
          <w:szCs w:val="18"/>
        </w:rPr>
        <w:tab/>
        <w:t>Съгласно §1 т.18 от Допълнителните разпоредби на ЗК, „</w:t>
      </w:r>
      <w:r w:rsidRPr="009621BE">
        <w:rPr>
          <w:rFonts w:ascii="Times New Roman" w:hAnsi="Times New Roman" w:cs="Times New Roman"/>
          <w:b/>
          <w:sz w:val="18"/>
          <w:szCs w:val="18"/>
        </w:rPr>
        <w:t>Тежко професионално нарушение</w:t>
      </w:r>
      <w:r w:rsidRPr="009621BE">
        <w:rPr>
          <w:rFonts w:ascii="Times New Roman" w:hAnsi="Times New Roman" w:cs="Times New Roman"/>
          <w:sz w:val="18"/>
          <w:szCs w:val="18"/>
        </w:rPr>
        <w:t>“ е нарушение от икономически оператор на приложимите законови или подзаконови разпоредби или етични стандарти на професията, към която принадлежи, както и на правата върху интелектуалната собственост.</w:t>
      </w:r>
    </w:p>
  </w:footnote>
  <w:footnote w:id="9">
    <w:p w14:paraId="6C51368D" w14:textId="77777777" w:rsidR="008763DF" w:rsidRPr="00412349" w:rsidRDefault="008763DF" w:rsidP="008763DF">
      <w:pPr>
        <w:pStyle w:val="FootnoteText"/>
        <w:tabs>
          <w:tab w:val="left" w:pos="284"/>
        </w:tabs>
        <w:ind w:left="709" w:hanging="709"/>
      </w:pPr>
      <w:r w:rsidRPr="009621BE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9621BE">
        <w:rPr>
          <w:rFonts w:ascii="Times New Roman" w:hAnsi="Times New Roman" w:cs="Times New Roman"/>
          <w:sz w:val="18"/>
          <w:szCs w:val="18"/>
        </w:rPr>
        <w:t xml:space="preserve">  </w:t>
      </w:r>
      <w:r w:rsidRPr="009621BE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</w:p>
  </w:footnote>
  <w:footnote w:id="10">
    <w:p w14:paraId="02A69F82" w14:textId="77777777" w:rsidR="008763DF" w:rsidRPr="009621BE" w:rsidRDefault="008763DF" w:rsidP="008763DF">
      <w:pPr>
        <w:pStyle w:val="FootnoteText"/>
        <w:tabs>
          <w:tab w:val="left" w:pos="284"/>
        </w:tabs>
        <w:ind w:left="284" w:hanging="284"/>
        <w:rPr>
          <w:rFonts w:ascii="Times New Roman" w:hAnsi="Times New Roman" w:cs="Times New Roman"/>
          <w:sz w:val="18"/>
          <w:szCs w:val="18"/>
        </w:rPr>
      </w:pPr>
      <w:r w:rsidRPr="009621BE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9621BE">
        <w:rPr>
          <w:rFonts w:ascii="Times New Roman" w:hAnsi="Times New Roman" w:cs="Times New Roman"/>
          <w:sz w:val="18"/>
          <w:szCs w:val="18"/>
        </w:rPr>
        <w:t xml:space="preserve">  </w:t>
      </w:r>
      <w:r w:rsidRPr="009621BE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</w:p>
  </w:footnote>
  <w:footnote w:id="11">
    <w:p w14:paraId="4D420170" w14:textId="77777777" w:rsidR="008763DF" w:rsidRPr="009621BE" w:rsidRDefault="008763DF" w:rsidP="008763DF">
      <w:pPr>
        <w:pStyle w:val="FootnoteText"/>
        <w:tabs>
          <w:tab w:val="left" w:pos="284"/>
        </w:tabs>
        <w:ind w:left="284" w:hanging="284"/>
        <w:rPr>
          <w:rFonts w:ascii="Times New Roman" w:hAnsi="Times New Roman" w:cs="Times New Roman"/>
          <w:sz w:val="18"/>
          <w:szCs w:val="18"/>
        </w:rPr>
      </w:pPr>
      <w:r w:rsidRPr="009621BE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9621BE">
        <w:rPr>
          <w:rFonts w:ascii="Times New Roman" w:hAnsi="Times New Roman" w:cs="Times New Roman"/>
          <w:sz w:val="18"/>
          <w:szCs w:val="18"/>
        </w:rPr>
        <w:t xml:space="preserve">  </w:t>
      </w:r>
      <w:r w:rsidRPr="009621BE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</w:p>
  </w:footnote>
  <w:footnote w:id="12">
    <w:p w14:paraId="783DFCE7" w14:textId="77777777" w:rsidR="008763DF" w:rsidRPr="00412349" w:rsidRDefault="008763DF" w:rsidP="008763DF">
      <w:pPr>
        <w:pStyle w:val="FootnoteText"/>
        <w:tabs>
          <w:tab w:val="left" w:pos="284"/>
        </w:tabs>
        <w:ind w:left="284" w:hanging="284"/>
      </w:pPr>
      <w:r w:rsidRPr="009621BE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9621BE">
        <w:rPr>
          <w:rFonts w:ascii="Times New Roman" w:hAnsi="Times New Roman" w:cs="Times New Roman"/>
          <w:sz w:val="18"/>
          <w:szCs w:val="18"/>
        </w:rPr>
        <w:t xml:space="preserve">  </w:t>
      </w:r>
      <w:r w:rsidRPr="009621BE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</w:p>
  </w:footnote>
  <w:footnote w:id="13">
    <w:p w14:paraId="7D1C2B3E" w14:textId="77777777" w:rsidR="008763DF" w:rsidRPr="006E02F6" w:rsidRDefault="008763DF" w:rsidP="008763DF">
      <w:pPr>
        <w:pStyle w:val="FootnoteText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6E02F6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6E02F6">
        <w:rPr>
          <w:rFonts w:ascii="Times New Roman" w:hAnsi="Times New Roman" w:cs="Times New Roman"/>
          <w:sz w:val="18"/>
          <w:szCs w:val="18"/>
        </w:rPr>
        <w:t xml:space="preserve">  </w:t>
      </w:r>
      <w:r w:rsidRPr="006E02F6">
        <w:rPr>
          <w:rFonts w:ascii="Times New Roman" w:hAnsi="Times New Roman" w:cs="Times New Roman"/>
          <w:sz w:val="18"/>
          <w:szCs w:val="18"/>
        </w:rPr>
        <w:tab/>
        <w:t>Съгласно §1 т.16 от Допълнителните разпоредби на ЗК, „</w:t>
      </w:r>
      <w:r w:rsidRPr="006E02F6">
        <w:rPr>
          <w:rFonts w:ascii="Times New Roman" w:hAnsi="Times New Roman" w:cs="Times New Roman"/>
          <w:b/>
          <w:sz w:val="18"/>
          <w:szCs w:val="18"/>
        </w:rPr>
        <w:t>Свързани лица</w:t>
      </w:r>
      <w:r w:rsidRPr="006E02F6">
        <w:rPr>
          <w:rFonts w:ascii="Times New Roman" w:hAnsi="Times New Roman" w:cs="Times New Roman"/>
          <w:sz w:val="18"/>
          <w:szCs w:val="18"/>
        </w:rPr>
        <w:t>“ са:</w:t>
      </w:r>
    </w:p>
    <w:p w14:paraId="3CB3D725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>а) роднини по права линия без ограничение;</w:t>
      </w:r>
    </w:p>
    <w:p w14:paraId="5A517663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>б) роднини по съребрена линия - до четвърта степен включително;</w:t>
      </w:r>
    </w:p>
    <w:p w14:paraId="0237ACE7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>в) роднини по сватовство - до втора степен включително;</w:t>
      </w:r>
    </w:p>
    <w:p w14:paraId="2CF0D3D7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>г) съпрузи или лица, които се намират във фактическо съпружеско съжителство;</w:t>
      </w:r>
    </w:p>
    <w:p w14:paraId="2DFBA23F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>д) съдружници;</w:t>
      </w:r>
    </w:p>
    <w:p w14:paraId="298C0BC7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>е) лицата, едното от които участва в управлението на дружеството на другото;</w:t>
      </w:r>
    </w:p>
    <w:p w14:paraId="7CAC904E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>ж) дружество и лице, което притежава повече от 5 на сто от дяловете или акциите, издадени с право на глас в дружеството;</w:t>
      </w:r>
    </w:p>
    <w:p w14:paraId="0328F753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>з) дружество, чийто капитал е 100 на сто държавна или общинска собственост, и лице, което упражнява правата на държавата, съответно на общината, в това дружество“.</w:t>
      </w:r>
    </w:p>
  </w:footnote>
  <w:footnote w:id="14">
    <w:p w14:paraId="55A4EFB6" w14:textId="77777777" w:rsidR="008763DF" w:rsidRPr="006E02F6" w:rsidRDefault="008763DF" w:rsidP="008763DF">
      <w:pPr>
        <w:pStyle w:val="FootnoteText"/>
        <w:tabs>
          <w:tab w:val="left" w:pos="284"/>
        </w:tabs>
        <w:ind w:left="284" w:hanging="284"/>
        <w:rPr>
          <w:rFonts w:ascii="Times New Roman" w:hAnsi="Times New Roman" w:cs="Times New Roman"/>
          <w:sz w:val="18"/>
          <w:szCs w:val="18"/>
        </w:rPr>
      </w:pPr>
      <w:r w:rsidRPr="006E02F6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6E02F6">
        <w:rPr>
          <w:rFonts w:ascii="Times New Roman" w:hAnsi="Times New Roman" w:cs="Times New Roman"/>
          <w:sz w:val="18"/>
          <w:szCs w:val="18"/>
        </w:rPr>
        <w:t xml:space="preserve">  </w:t>
      </w:r>
      <w:r w:rsidRPr="006E02F6">
        <w:rPr>
          <w:rFonts w:ascii="Times New Roman" w:hAnsi="Times New Roman" w:cs="Times New Roman"/>
          <w:sz w:val="18"/>
          <w:szCs w:val="18"/>
        </w:rPr>
        <w:tab/>
        <w:t>Съгласно § 1, т. 64 от допълнителните разпоредби на Закона за корпоративното подоходно облагане, „</w:t>
      </w:r>
      <w:r w:rsidRPr="006E02F6">
        <w:rPr>
          <w:rFonts w:ascii="Times New Roman" w:hAnsi="Times New Roman" w:cs="Times New Roman"/>
          <w:b/>
          <w:sz w:val="18"/>
          <w:szCs w:val="18"/>
        </w:rPr>
        <w:t>Юрисдикции с преференциален данъчен режим</w:t>
      </w:r>
      <w:r w:rsidRPr="006E02F6">
        <w:rPr>
          <w:rFonts w:ascii="Times New Roman" w:hAnsi="Times New Roman" w:cs="Times New Roman"/>
          <w:sz w:val="18"/>
          <w:szCs w:val="18"/>
        </w:rPr>
        <w:t>“ са държавите/териториите, които не са държави - членки на Европейския съюз, и не обменят информация с Република България на основание Директива 2011/16/ЕС на Съвета от 15 февруари 2011 г. относно административното сътрудничество в областта на данъчното облагане и за отмяна на Директива 77/799/ЕИО (ОВ, L 64/1 от 11 март 2011 г.) и нейните последващи изменения и допълнения и отговарят на две от следните условия:</w:t>
      </w:r>
    </w:p>
    <w:p w14:paraId="338CFAAD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 xml:space="preserve">а)  </w:t>
      </w:r>
      <w:r w:rsidRPr="006E02F6">
        <w:rPr>
          <w:rFonts w:ascii="Times New Roman" w:hAnsi="Times New Roman" w:cs="Times New Roman"/>
          <w:sz w:val="18"/>
          <w:szCs w:val="18"/>
        </w:rPr>
        <w:tab/>
        <w:t>няма влязла в сила спогодба за избягване на двойното данъчно облагане между Република България и съответната държава/територия или влязло в сила двустранно или многостранно споразумение за обмен на информация при поискване между Република България или Европейския съюз и съответната държава/територия;</w:t>
      </w:r>
    </w:p>
    <w:p w14:paraId="42799C5C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 xml:space="preserve">б)  </w:t>
      </w:r>
      <w:r w:rsidRPr="006E02F6">
        <w:rPr>
          <w:rFonts w:ascii="Times New Roman" w:hAnsi="Times New Roman" w:cs="Times New Roman"/>
          <w:sz w:val="18"/>
          <w:szCs w:val="18"/>
        </w:rPr>
        <w:tab/>
        <w:t>налице е влязла в сила спогодба за избягване на двойното данъчно облагане между Република България и съответната държава/територия или влязло в сила двустранно или многостранно споразумение за обмен на информация между Република България или Европейския съюз и съответната държава/територия, но съответната държава/територия отказва или не е в състояние да обменя информация при поискване;</w:t>
      </w:r>
    </w:p>
    <w:p w14:paraId="4E704346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 xml:space="preserve">в)  </w:t>
      </w:r>
      <w:r w:rsidRPr="006E02F6">
        <w:rPr>
          <w:rFonts w:ascii="Times New Roman" w:hAnsi="Times New Roman" w:cs="Times New Roman"/>
          <w:sz w:val="18"/>
          <w:szCs w:val="18"/>
        </w:rPr>
        <w:tab/>
        <w:t>дължимият подоходен или корпоративен данък или заместващите ги данъци върху доходите по чл. 12, ал. 9 или по чл. 8, ал. 11 от Закона за данъците върху доходите на физическите лица, които чуждестранното лице е реализирало или ще реализира, е с повече от 60 на сто по-нисък от подоходния или корпоративния данък върху тези доходи в Република България.</w:t>
      </w:r>
    </w:p>
    <w:p w14:paraId="43D1A3B4" w14:textId="77777777" w:rsidR="008763DF" w:rsidRPr="006E02F6" w:rsidRDefault="008763DF" w:rsidP="008763DF">
      <w:pPr>
        <w:pStyle w:val="FootnoteText"/>
        <w:tabs>
          <w:tab w:val="left" w:pos="284"/>
        </w:tabs>
        <w:ind w:left="284" w:hanging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 xml:space="preserve"> </w:t>
      </w:r>
      <w:r w:rsidRPr="006E02F6">
        <w:rPr>
          <w:rFonts w:ascii="Times New Roman" w:hAnsi="Times New Roman" w:cs="Times New Roman"/>
          <w:sz w:val="18"/>
          <w:szCs w:val="18"/>
        </w:rPr>
        <w:tab/>
        <w:t xml:space="preserve">Списъкът на държавите/териториите се утвърждава със заповед на министъра на финансите по предложение на изпълнителния директор на Националната агенция за приходите и се обнародва в </w:t>
      </w:r>
      <w:r>
        <w:rPr>
          <w:rFonts w:ascii="Times New Roman" w:hAnsi="Times New Roman" w:cs="Times New Roman"/>
          <w:sz w:val="18"/>
          <w:szCs w:val="18"/>
        </w:rPr>
        <w:t>„</w:t>
      </w:r>
      <w:r w:rsidRPr="006E02F6">
        <w:rPr>
          <w:rFonts w:ascii="Times New Roman" w:hAnsi="Times New Roman" w:cs="Times New Roman"/>
          <w:sz w:val="18"/>
          <w:szCs w:val="18"/>
        </w:rPr>
        <w:t>Държавен вестник".</w:t>
      </w:r>
    </w:p>
  </w:footnote>
  <w:footnote w:id="15">
    <w:p w14:paraId="5C8210F9" w14:textId="77777777" w:rsidR="008763DF" w:rsidRPr="006E02F6" w:rsidRDefault="008763DF" w:rsidP="008763DF">
      <w:pPr>
        <w:pStyle w:val="FootnoteText"/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6E02F6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6E02F6">
        <w:rPr>
          <w:rFonts w:ascii="Times New Roman" w:hAnsi="Times New Roman" w:cs="Times New Roman"/>
          <w:sz w:val="18"/>
          <w:szCs w:val="18"/>
        </w:rPr>
        <w:t xml:space="preserve">  </w:t>
      </w:r>
      <w:r w:rsidRPr="006E02F6">
        <w:rPr>
          <w:rFonts w:ascii="Times New Roman" w:hAnsi="Times New Roman" w:cs="Times New Roman"/>
          <w:sz w:val="18"/>
          <w:szCs w:val="18"/>
        </w:rPr>
        <w:tab/>
      </w:r>
      <w:r w:rsidRPr="006E02F6">
        <w:rPr>
          <w:rFonts w:ascii="Times New Roman" w:hAnsi="Times New Roman" w:cs="Times New Roman"/>
          <w:bCs/>
          <w:sz w:val="18"/>
          <w:szCs w:val="18"/>
        </w:rPr>
        <w:t>Молим да</w:t>
      </w:r>
      <w:r w:rsidRPr="006E02F6">
        <w:rPr>
          <w:rFonts w:ascii="Times New Roman" w:hAnsi="Times New Roman" w:cs="Times New Roman"/>
          <w:sz w:val="18"/>
          <w:szCs w:val="18"/>
        </w:rPr>
        <w:t xml:space="preserve"> се повтори толкова пъти, колкото е необходимо.</w:t>
      </w:r>
    </w:p>
  </w:footnote>
  <w:footnote w:id="16">
    <w:p w14:paraId="04D1FF78" w14:textId="77777777" w:rsidR="008763DF" w:rsidRPr="006E02F6" w:rsidRDefault="008763DF" w:rsidP="008763DF">
      <w:pPr>
        <w:pStyle w:val="FootnoteText"/>
        <w:tabs>
          <w:tab w:val="left" w:pos="284"/>
        </w:tabs>
        <w:ind w:left="284" w:hanging="284"/>
        <w:rPr>
          <w:rFonts w:ascii="Times New Roman" w:hAnsi="Times New Roman" w:cs="Times New Roman"/>
          <w:sz w:val="18"/>
          <w:szCs w:val="18"/>
        </w:rPr>
      </w:pPr>
      <w:r w:rsidRPr="006E02F6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6E02F6">
        <w:rPr>
          <w:rFonts w:ascii="Times New Roman" w:hAnsi="Times New Roman" w:cs="Times New Roman"/>
          <w:sz w:val="18"/>
          <w:szCs w:val="18"/>
        </w:rPr>
        <w:t xml:space="preserve">  </w:t>
      </w:r>
      <w:r w:rsidRPr="006E02F6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</w:p>
  </w:footnote>
  <w:footnote w:id="17">
    <w:p w14:paraId="07425E5D" w14:textId="77777777" w:rsidR="008763DF" w:rsidRPr="006017A3" w:rsidRDefault="008763DF" w:rsidP="008763DF">
      <w:pPr>
        <w:pStyle w:val="FootnoteText"/>
        <w:tabs>
          <w:tab w:val="left" w:pos="284"/>
        </w:tabs>
        <w:ind w:left="284" w:hanging="284"/>
        <w:rPr>
          <w:rFonts w:cstheme="minorHAnsi"/>
          <w:sz w:val="18"/>
          <w:szCs w:val="18"/>
        </w:rPr>
      </w:pPr>
      <w:r w:rsidRPr="00F24A98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F24A98">
        <w:rPr>
          <w:rFonts w:ascii="Times New Roman" w:hAnsi="Times New Roman" w:cs="Times New Roman"/>
          <w:sz w:val="18"/>
          <w:szCs w:val="18"/>
        </w:rPr>
        <w:t xml:space="preserve">  </w:t>
      </w:r>
      <w:r w:rsidRPr="00F24A98">
        <w:rPr>
          <w:rFonts w:ascii="Times New Roman" w:hAnsi="Times New Roman" w:cs="Times New Roman"/>
          <w:sz w:val="18"/>
          <w:szCs w:val="18"/>
        </w:rPr>
        <w:tab/>
        <w:t>Съгласно §1 т.17 от Допълнителните разпоредби на ЗК, „</w:t>
      </w:r>
      <w:r w:rsidRPr="00F24A98">
        <w:rPr>
          <w:rFonts w:ascii="Times New Roman" w:hAnsi="Times New Roman" w:cs="Times New Roman"/>
          <w:b/>
          <w:sz w:val="18"/>
          <w:szCs w:val="18"/>
        </w:rPr>
        <w:t>Сходна процедура съгласно законодателството на държавата, в която е установен</w:t>
      </w:r>
      <w:r w:rsidRPr="00F24A98">
        <w:rPr>
          <w:rFonts w:ascii="Times New Roman" w:hAnsi="Times New Roman" w:cs="Times New Roman"/>
          <w:sz w:val="18"/>
          <w:szCs w:val="18"/>
        </w:rPr>
        <w:t>“ е процедура, сходна на несъстоятелност или ликвидация по смисъла на Търговския закон, при която активите на икономическия оператор се управляват от ликвидатор, от синдик или от съда, когато има споразумение с кредиторите и стопанската му дейност е прекратена, или друго съгласно националното законодателство на икономическия оператор.</w:t>
      </w:r>
    </w:p>
  </w:footnote>
  <w:footnote w:id="18">
    <w:p w14:paraId="182AB901" w14:textId="77777777" w:rsidR="008763DF" w:rsidRPr="00C77C0D" w:rsidRDefault="008763DF" w:rsidP="008763DF">
      <w:pPr>
        <w:pStyle w:val="FootnoteText"/>
        <w:tabs>
          <w:tab w:val="left" w:pos="284"/>
        </w:tabs>
        <w:ind w:left="284" w:hanging="284"/>
        <w:rPr>
          <w:rFonts w:ascii="Times New Roman" w:hAnsi="Times New Roman" w:cs="Times New Roman"/>
          <w:sz w:val="18"/>
          <w:szCs w:val="18"/>
        </w:rPr>
      </w:pPr>
      <w:r w:rsidRPr="00C77C0D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C77C0D">
        <w:rPr>
          <w:rFonts w:ascii="Times New Roman" w:hAnsi="Times New Roman" w:cs="Times New Roman"/>
          <w:sz w:val="18"/>
          <w:szCs w:val="18"/>
        </w:rPr>
        <w:t xml:space="preserve">  </w:t>
      </w:r>
      <w:r w:rsidRPr="00C77C0D">
        <w:rPr>
          <w:rFonts w:ascii="Times New Roman" w:hAnsi="Times New Roman" w:cs="Times New Roman"/>
          <w:sz w:val="18"/>
          <w:szCs w:val="18"/>
        </w:rPr>
        <w:tab/>
        <w:t>При условие, че икономическият оператор е предоставил необходимата информация (уеб адрес, орган или служба, издаващи документа, точно позоваване на документацията), която позволява на възлагащия орган или на възложителя да го направи.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B844A" w14:textId="77777777" w:rsidR="00877BE5" w:rsidRDefault="00877B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C5B9A" w14:textId="77777777" w:rsidR="00B8350C" w:rsidRDefault="00B8350C" w:rsidP="00B8350C">
    <w:pPr>
      <w:pStyle w:val="Header"/>
      <w:tabs>
        <w:tab w:val="clear" w:pos="4536"/>
        <w:tab w:val="clear" w:pos="9072"/>
        <w:tab w:val="left" w:pos="975"/>
      </w:tabs>
    </w:pPr>
    <w:r w:rsidRPr="00B8350C">
      <w:rPr>
        <w:rFonts w:ascii="Arial" w:hAnsi="Arial" w:cs="Arial"/>
        <w:noProof/>
        <w:lang w:eastAsia="bg-BG"/>
      </w:rPr>
      <w:drawing>
        <wp:anchor distT="0" distB="0" distL="114300" distR="114300" simplePos="0" relativeHeight="251658240" behindDoc="1" locked="0" layoutInCell="1" allowOverlap="1" wp14:anchorId="676CC0E1" wp14:editId="52305F97">
          <wp:simplePos x="0" y="0"/>
          <wp:positionH relativeFrom="column">
            <wp:posOffset>-899795</wp:posOffset>
          </wp:positionH>
          <wp:positionV relativeFrom="paragraph">
            <wp:posOffset>-459105</wp:posOffset>
          </wp:positionV>
          <wp:extent cx="7555230" cy="10686586"/>
          <wp:effectExtent l="0" t="0" r="7620" b="635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g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230" cy="106865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6CCB8" w14:textId="77777777" w:rsidR="00877BE5" w:rsidRDefault="00877B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E4A2C"/>
    <w:multiLevelType w:val="hybridMultilevel"/>
    <w:tmpl w:val="99C6D448"/>
    <w:lvl w:ilvl="0" w:tplc="DC9E34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32AF0"/>
    <w:multiLevelType w:val="hybridMultilevel"/>
    <w:tmpl w:val="DC2AB9F8"/>
    <w:lvl w:ilvl="0" w:tplc="2D4645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C6987"/>
    <w:multiLevelType w:val="hybridMultilevel"/>
    <w:tmpl w:val="389C0784"/>
    <w:lvl w:ilvl="0" w:tplc="463493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4233C"/>
    <w:multiLevelType w:val="hybridMultilevel"/>
    <w:tmpl w:val="E0AA7F10"/>
    <w:lvl w:ilvl="0" w:tplc="819CCE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F732D"/>
    <w:multiLevelType w:val="multilevel"/>
    <w:tmpl w:val="02747350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03B30B9"/>
    <w:multiLevelType w:val="hybridMultilevel"/>
    <w:tmpl w:val="239C8DE6"/>
    <w:lvl w:ilvl="0" w:tplc="2BDE29F6">
      <w:start w:val="1"/>
      <w:numFmt w:val="lowerRoman"/>
      <w:lvlText w:val="(%1)"/>
      <w:lvlJc w:val="left"/>
      <w:pPr>
        <w:ind w:left="1146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5C433C25"/>
    <w:multiLevelType w:val="hybridMultilevel"/>
    <w:tmpl w:val="5630F78A"/>
    <w:lvl w:ilvl="0" w:tplc="6D76AB6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BD7424"/>
    <w:multiLevelType w:val="hybridMultilevel"/>
    <w:tmpl w:val="CD9A3D94"/>
    <w:lvl w:ilvl="0" w:tplc="E1FAF1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6D15B3"/>
    <w:multiLevelType w:val="hybridMultilevel"/>
    <w:tmpl w:val="6AF24AFC"/>
    <w:lvl w:ilvl="0" w:tplc="540E012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24" w:hanging="360"/>
      </w:pPr>
    </w:lvl>
    <w:lvl w:ilvl="2" w:tplc="0402001B" w:tentative="1">
      <w:start w:val="1"/>
      <w:numFmt w:val="lowerRoman"/>
      <w:lvlText w:val="%3."/>
      <w:lvlJc w:val="right"/>
      <w:pPr>
        <w:ind w:left="2444" w:hanging="180"/>
      </w:pPr>
    </w:lvl>
    <w:lvl w:ilvl="3" w:tplc="0402000F" w:tentative="1">
      <w:start w:val="1"/>
      <w:numFmt w:val="decimal"/>
      <w:lvlText w:val="%4."/>
      <w:lvlJc w:val="left"/>
      <w:pPr>
        <w:ind w:left="3164" w:hanging="360"/>
      </w:pPr>
    </w:lvl>
    <w:lvl w:ilvl="4" w:tplc="04020019" w:tentative="1">
      <w:start w:val="1"/>
      <w:numFmt w:val="lowerLetter"/>
      <w:lvlText w:val="%5."/>
      <w:lvlJc w:val="left"/>
      <w:pPr>
        <w:ind w:left="3884" w:hanging="360"/>
      </w:pPr>
    </w:lvl>
    <w:lvl w:ilvl="5" w:tplc="0402001B" w:tentative="1">
      <w:start w:val="1"/>
      <w:numFmt w:val="lowerRoman"/>
      <w:lvlText w:val="%6."/>
      <w:lvlJc w:val="right"/>
      <w:pPr>
        <w:ind w:left="4604" w:hanging="180"/>
      </w:pPr>
    </w:lvl>
    <w:lvl w:ilvl="6" w:tplc="0402000F" w:tentative="1">
      <w:start w:val="1"/>
      <w:numFmt w:val="decimal"/>
      <w:lvlText w:val="%7."/>
      <w:lvlJc w:val="left"/>
      <w:pPr>
        <w:ind w:left="5324" w:hanging="360"/>
      </w:pPr>
    </w:lvl>
    <w:lvl w:ilvl="7" w:tplc="04020019" w:tentative="1">
      <w:start w:val="1"/>
      <w:numFmt w:val="lowerLetter"/>
      <w:lvlText w:val="%8."/>
      <w:lvlJc w:val="left"/>
      <w:pPr>
        <w:ind w:left="6044" w:hanging="360"/>
      </w:pPr>
    </w:lvl>
    <w:lvl w:ilvl="8" w:tplc="040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6FA01038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58E154E"/>
    <w:multiLevelType w:val="hybridMultilevel"/>
    <w:tmpl w:val="2C4A922A"/>
    <w:lvl w:ilvl="0" w:tplc="B7605D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142206">
    <w:abstractNumId w:val="7"/>
  </w:num>
  <w:num w:numId="2" w16cid:durableId="24335215">
    <w:abstractNumId w:val="5"/>
  </w:num>
  <w:num w:numId="3" w16cid:durableId="1517423355">
    <w:abstractNumId w:val="2"/>
  </w:num>
  <w:num w:numId="4" w16cid:durableId="1963263840">
    <w:abstractNumId w:val="1"/>
  </w:num>
  <w:num w:numId="5" w16cid:durableId="716390819">
    <w:abstractNumId w:val="3"/>
  </w:num>
  <w:num w:numId="6" w16cid:durableId="1183326172">
    <w:abstractNumId w:val="10"/>
  </w:num>
  <w:num w:numId="7" w16cid:durableId="1689524256">
    <w:abstractNumId w:val="6"/>
  </w:num>
  <w:num w:numId="8" w16cid:durableId="668562710">
    <w:abstractNumId w:val="4"/>
  </w:num>
  <w:num w:numId="9" w16cid:durableId="452093399">
    <w:abstractNumId w:val="9"/>
  </w:num>
  <w:num w:numId="10" w16cid:durableId="860557345">
    <w:abstractNumId w:val="8"/>
  </w:num>
  <w:num w:numId="11" w16cid:durableId="28264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CE5"/>
    <w:rsid w:val="00012AF1"/>
    <w:rsid w:val="000423F8"/>
    <w:rsid w:val="000432D7"/>
    <w:rsid w:val="001038EB"/>
    <w:rsid w:val="00121A89"/>
    <w:rsid w:val="00184037"/>
    <w:rsid w:val="001A22DA"/>
    <w:rsid w:val="001A468B"/>
    <w:rsid w:val="001C3CE5"/>
    <w:rsid w:val="00245FC0"/>
    <w:rsid w:val="00287717"/>
    <w:rsid w:val="002C748B"/>
    <w:rsid w:val="00373E7E"/>
    <w:rsid w:val="003949EE"/>
    <w:rsid w:val="003A6CB9"/>
    <w:rsid w:val="004B4C64"/>
    <w:rsid w:val="004B53D5"/>
    <w:rsid w:val="00596E9A"/>
    <w:rsid w:val="005D58AF"/>
    <w:rsid w:val="005D58D0"/>
    <w:rsid w:val="00606EAD"/>
    <w:rsid w:val="006E3020"/>
    <w:rsid w:val="007A05D1"/>
    <w:rsid w:val="008763DF"/>
    <w:rsid w:val="00877BE5"/>
    <w:rsid w:val="008F5E71"/>
    <w:rsid w:val="00924024"/>
    <w:rsid w:val="00930607"/>
    <w:rsid w:val="00967228"/>
    <w:rsid w:val="0099331A"/>
    <w:rsid w:val="009B1573"/>
    <w:rsid w:val="00A27CAD"/>
    <w:rsid w:val="00A324DE"/>
    <w:rsid w:val="00A44396"/>
    <w:rsid w:val="00A925B6"/>
    <w:rsid w:val="00AB403C"/>
    <w:rsid w:val="00B578D7"/>
    <w:rsid w:val="00B8350C"/>
    <w:rsid w:val="00C2002F"/>
    <w:rsid w:val="00C52B32"/>
    <w:rsid w:val="00D834A8"/>
    <w:rsid w:val="00DF6EE7"/>
    <w:rsid w:val="00EC37D2"/>
    <w:rsid w:val="00F553CB"/>
    <w:rsid w:val="00F7413E"/>
    <w:rsid w:val="00FA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2F5FF0"/>
  <w15:docId w15:val="{9E22DE5E-C74B-43F9-BD8E-D8A0D7F34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3E7E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3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50C"/>
  </w:style>
  <w:style w:type="paragraph" w:styleId="Footer">
    <w:name w:val="footer"/>
    <w:basedOn w:val="Normal"/>
    <w:link w:val="FooterChar"/>
    <w:uiPriority w:val="99"/>
    <w:unhideWhenUsed/>
    <w:rsid w:val="00B83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50C"/>
  </w:style>
  <w:style w:type="paragraph" w:styleId="BalloonText">
    <w:name w:val="Balloon Text"/>
    <w:basedOn w:val="Normal"/>
    <w:link w:val="BalloonTextChar"/>
    <w:uiPriority w:val="99"/>
    <w:semiHidden/>
    <w:unhideWhenUsed/>
    <w:rsid w:val="004B5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3D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73E7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763DF"/>
    <w:pPr>
      <w:spacing w:after="0" w:line="240" w:lineRule="auto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763DF"/>
    <w:rPr>
      <w:sz w:val="24"/>
      <w:szCs w:val="24"/>
      <w:lang w:val="en-US"/>
    </w:rPr>
  </w:style>
  <w:style w:type="character" w:styleId="FootnoteReference">
    <w:name w:val="footnote reference"/>
    <w:uiPriority w:val="99"/>
    <w:rsid w:val="008763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17</Pages>
  <Words>2557</Words>
  <Characters>14578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Iskrena Dimitrova</cp:lastModifiedBy>
  <cp:revision>24</cp:revision>
  <cp:lastPrinted>2022-08-01T12:12:00Z</cp:lastPrinted>
  <dcterms:created xsi:type="dcterms:W3CDTF">2022-06-16T13:32:00Z</dcterms:created>
  <dcterms:modified xsi:type="dcterms:W3CDTF">2022-09-21T13:22:00Z</dcterms:modified>
</cp:coreProperties>
</file>